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tabs>
                <w:tab w:val="left" w:pos="3969" w:leader="none"/>
              </w:tabs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«УТВЕРЖДАЮ»</w:t>
            </w:r>
          </w:p>
          <w:p>
            <w:pPr>
              <w:pStyle w:val="Normal"/>
              <w:tabs>
                <w:tab w:val="left" w:pos="3969" w:leader="none"/>
              </w:tabs>
              <w:suppressAutoHyphens w:val="true"/>
              <w:spacing w:before="283" w:after="0"/>
              <w:jc w:val="left"/>
              <w:rPr/>
            </w:pPr>
            <w:r>
              <w:rPr>
                <w:sz w:val="28"/>
                <w:szCs w:val="28"/>
              </w:rPr>
              <w:t>И.О. председателя комитета по физической культуре и спорту г. Барнаула</w:t>
            </w:r>
          </w:p>
          <w:p>
            <w:pPr>
              <w:pStyle w:val="Normal"/>
              <w:tabs>
                <w:tab w:val="left" w:pos="2895" w:leader="underscore"/>
                <w:tab w:val="left" w:pos="4853" w:leader="none"/>
              </w:tabs>
              <w:suppressAutoHyphens w:val="true"/>
              <w:jc w:val="both"/>
              <w:rPr/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С.А. Гусева</w:t>
            </w:r>
          </w:p>
          <w:p>
            <w:pPr>
              <w:pStyle w:val="Normal"/>
              <w:tabs>
                <w:tab w:val="left" w:pos="3969" w:leader="none"/>
              </w:tabs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«____» ___________2019 г.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«УТВЕРЖДАЮ»</w:t>
            </w:r>
          </w:p>
          <w:p>
            <w:pPr>
              <w:pStyle w:val="Normal"/>
              <w:suppressAutoHyphens w:val="true"/>
              <w:spacing w:before="283" w:after="0"/>
              <w:rPr/>
            </w:pPr>
            <w:r>
              <w:rPr>
                <w:sz w:val="28"/>
                <w:szCs w:val="28"/>
              </w:rPr>
              <w:t>Председатель Федерации по хоккею с шайбой г. Барнаула</w:t>
            </w:r>
          </w:p>
          <w:p>
            <w:pPr>
              <w:pStyle w:val="Normal"/>
              <w:tabs>
                <w:tab w:val="left" w:pos="2835" w:leader="underscore"/>
              </w:tabs>
              <w:suppressAutoHyphens w:val="true"/>
              <w:spacing w:before="340" w:after="0"/>
              <w:rPr/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М.В. Дроздов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«____» _____________2019 г.</w:t>
            </w:r>
          </w:p>
        </w:tc>
      </w:tr>
    </w:tbl>
    <w:p>
      <w:pPr>
        <w:pStyle w:val="Normal"/>
        <w:spacing w:before="3969" w:after="567"/>
        <w:jc w:val="center"/>
        <w:rPr/>
      </w:pPr>
      <w:r>
        <w:rPr>
          <w:b/>
          <w:sz w:val="28"/>
          <w:szCs w:val="28"/>
        </w:rPr>
        <w:t>ПОЛОЖЕНИЕ</w:t>
      </w:r>
    </w:p>
    <w:p>
      <w:pPr>
        <w:pStyle w:val="Normal"/>
        <w:ind w:left="1134" w:right="1134" w:hanging="0"/>
        <w:jc w:val="center"/>
        <w:rPr/>
      </w:pPr>
      <w:r>
        <w:rPr>
          <w:b/>
          <w:sz w:val="28"/>
          <w:szCs w:val="28"/>
        </w:rPr>
        <w:t>О ПРОВЕДЕНИИ ЧЕМПИОНАТА Г. БАРНАУЛА ПО ХОККЕЮ С ШАЙБОЙ СРЕДИ ЛЮБИТЕЛЬСКИХ КОМАНД группы «B» 2019-2020 гг.</w:t>
      </w:r>
    </w:p>
    <w:p>
      <w:pPr>
        <w:pStyle w:val="Normal"/>
        <w:spacing w:before="567" w:after="0"/>
        <w:jc w:val="center"/>
        <w:rPr>
          <w:b/>
          <w:b/>
          <w:sz w:val="32"/>
          <w:szCs w:val="32"/>
        </w:rPr>
      </w:pPr>
      <w:r>
        <w:rPr>
          <w:b/>
          <w:sz w:val="28"/>
          <w:szCs w:val="28"/>
        </w:rPr>
        <w:t>НОМЕР-КОД ВИДА СПОРТА :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0030004611Я</w:t>
      </w:r>
    </w:p>
    <w:p>
      <w:pPr>
        <w:pStyle w:val="Style29"/>
        <w:numPr>
          <w:ilvl w:val="0"/>
          <w:numId w:val="5"/>
        </w:numPr>
        <w:rPr/>
      </w:pPr>
      <w:r>
        <w:rPr/>
        <w:t>ЦЕЛИ И ЗАДАЧИ:</w:t>
      </w:r>
    </w:p>
    <w:p>
      <w:pPr>
        <w:pStyle w:val="Style30"/>
        <w:rPr/>
      </w:pPr>
      <w:r>
        <w:rPr/>
        <w:t>Соревнования проводятся с целью:</w:t>
      </w:r>
    </w:p>
    <w:p>
      <w:pPr>
        <w:pStyle w:val="Style32"/>
        <w:widowControl/>
        <w:numPr>
          <w:ilvl w:val="0"/>
          <w:numId w:val="7"/>
        </w:numPr>
        <w:suppressAutoHyphens w:val="true"/>
        <w:spacing w:lineRule="auto" w:line="240" w:before="0" w:after="113"/>
        <w:contextualSpacing/>
        <w:rPr/>
      </w:pPr>
      <w:r>
        <w:rPr/>
        <w:t>привлечения населения к занятиям хоккеем;</w:t>
      </w:r>
    </w:p>
    <w:p>
      <w:pPr>
        <w:pStyle w:val="Style32"/>
        <w:widowControl/>
        <w:numPr>
          <w:ilvl w:val="0"/>
          <w:numId w:val="7"/>
        </w:numPr>
        <w:suppressAutoHyphens w:val="true"/>
        <w:spacing w:lineRule="auto" w:line="240" w:before="0" w:after="113"/>
        <w:contextualSpacing/>
        <w:rPr/>
      </w:pPr>
      <w:r>
        <w:rPr/>
        <w:t>укрепления здоровья и общефизической подготовки населения, а также организации досуга населения.</w:t>
      </w:r>
    </w:p>
    <w:p>
      <w:pPr>
        <w:pStyle w:val="Style32"/>
        <w:widowControl/>
        <w:numPr>
          <w:ilvl w:val="0"/>
          <w:numId w:val="7"/>
        </w:numPr>
        <w:suppressAutoHyphens w:val="true"/>
        <w:spacing w:lineRule="auto" w:line="240" w:before="0" w:after="113"/>
        <w:contextualSpacing/>
        <w:rPr/>
      </w:pPr>
      <w:r>
        <w:rPr/>
        <w:t>повышения качества учебно-воспитательной работы в КФК и повышения спортивного и профессионального уровня хоккеистов;</w:t>
      </w:r>
    </w:p>
    <w:p>
      <w:pPr>
        <w:pStyle w:val="Style32"/>
        <w:widowControl/>
        <w:numPr>
          <w:ilvl w:val="0"/>
          <w:numId w:val="7"/>
        </w:numPr>
        <w:suppressAutoHyphens w:val="true"/>
        <w:spacing w:lineRule="auto" w:line="240" w:before="0" w:after="113"/>
        <w:contextualSpacing/>
        <w:rPr/>
      </w:pPr>
      <w:r>
        <w:rPr/>
        <w:t>определение сильнейших команд;</w:t>
      </w:r>
    </w:p>
    <w:p>
      <w:pPr>
        <w:pStyle w:val="Style32"/>
        <w:widowControl/>
        <w:numPr>
          <w:ilvl w:val="0"/>
          <w:numId w:val="7"/>
        </w:numPr>
        <w:suppressAutoHyphens w:val="true"/>
        <w:spacing w:lineRule="auto" w:line="240" w:before="0" w:after="113"/>
        <w:contextualSpacing/>
        <w:rPr/>
      </w:pPr>
      <w:r>
        <w:rPr/>
        <w:t>пропаганды популяризации и дальнейшего развития хоккея и занятий населения спортом в г.Барнауле.</w:t>
      </w:r>
    </w:p>
    <w:p>
      <w:pPr>
        <w:pStyle w:val="Style29"/>
        <w:numPr>
          <w:ilvl w:val="0"/>
          <w:numId w:val="5"/>
        </w:numPr>
        <w:rPr/>
      </w:pPr>
      <w:r>
        <w:rPr/>
        <w:t>РУКОВОДСТВО ПРОВЕДЕНИЕМ СОРЕВНОВАНИЙ.</w:t>
      </w:r>
    </w:p>
    <w:p>
      <w:pPr>
        <w:pStyle w:val="Style30"/>
        <w:rPr/>
      </w:pPr>
      <w:r>
        <w:rPr/>
        <w:t xml:space="preserve">Общее руководство проведением соревнований осуществляет </w:t>
      </w:r>
      <w:r>
        <w:rPr>
          <w:lang w:val="ru-RU"/>
        </w:rPr>
        <w:t>Федерация хоккея</w:t>
      </w:r>
      <w:r>
        <w:rPr/>
        <w:t xml:space="preserve"> г. Барнаула, непосредственное проведение возлагается на главную судейскую коллегию и городскую коллегию судей.</w:t>
      </w:r>
    </w:p>
    <w:p>
      <w:pPr>
        <w:pStyle w:val="Style29"/>
        <w:rPr/>
      </w:pPr>
      <w:r>
        <w:rPr/>
        <w:t>3.</w:t>
        <w:tab/>
      </w:r>
      <w:bookmarkStart w:id="0" w:name="bookmark5"/>
      <w:r>
        <w:rPr/>
        <w:t>УЧАСТНИКИ СОРЕВНОВАНИЙ.</w:t>
      </w:r>
      <w:bookmarkEnd w:id="0"/>
    </w:p>
    <w:p>
      <w:pPr>
        <w:pStyle w:val="Style30"/>
        <w:rPr/>
      </w:pPr>
      <w:r>
        <w:rPr/>
        <w:t xml:space="preserve">К участию в соревнованиях допускаются команды, подтвердившие свое участие. Состав команд </w:t>
      </w:r>
      <w:r>
        <w:rPr>
          <w:lang w:val="ru-RU"/>
        </w:rPr>
        <w:t>23</w:t>
      </w:r>
      <w:r>
        <w:rPr/>
        <w:t xml:space="preserve"> человека и 1 тренер - представитель.</w:t>
      </w:r>
    </w:p>
    <w:p>
      <w:pPr>
        <w:pStyle w:val="Style30"/>
        <w:rPr/>
      </w:pPr>
      <w:r>
        <w:rPr/>
        <w:t>В чемпионате и первенстве Алтайского края разрешено участие за любую другую команду. В случае попадания в финальную часть обеих клубов, игрок имеет право играть за команду, где он заявлен в чемпионате Алтайского края.</w:t>
      </w:r>
    </w:p>
    <w:p>
      <w:pPr>
        <w:pStyle w:val="Style30"/>
        <w:rPr/>
      </w:pPr>
      <w:r>
        <w:rPr/>
        <w:t xml:space="preserve">Все участники соревнований </w:t>
      </w:r>
      <w:r>
        <w:rPr>
          <w:lang w:val="ru-RU"/>
        </w:rPr>
        <w:t xml:space="preserve">должны быть не моложе </w:t>
      </w:r>
      <w:r>
        <w:rPr/>
        <w:t>18 лет</w:t>
      </w:r>
      <w:r>
        <w:rPr>
          <w:lang w:val="ru-RU"/>
        </w:rPr>
        <w:t>.</w:t>
      </w:r>
    </w:p>
    <w:p>
      <w:pPr>
        <w:pStyle w:val="Style30"/>
        <w:rPr/>
      </w:pPr>
      <w:r>
        <w:rPr>
          <w:lang w:val="ru-RU"/>
        </w:rPr>
        <w:t xml:space="preserve">В </w:t>
      </w:r>
      <w:r>
        <w:rPr>
          <w:lang w:val="ru-RU"/>
        </w:rPr>
        <w:t>Чемпионате</w:t>
      </w:r>
      <w:r>
        <w:rPr>
          <w:lang w:val="ru-RU"/>
        </w:rPr>
        <w:t xml:space="preserve"> города среди команд группы «B» не разрешается участие игроков, когда-либо игравших, или заявленных в первенстве СССР и России по следующим лигам: суперлиге, первой лиге, КХЛ, ВХЛ-А, ВХЛ-Б, МХЛ, РХЛ, ЮХЛ, независимо от их возраста. По итогам собрания от 20.08.2019г на сезон 2019-2020 команде «Атлант» разрешено заявить следующих игроков, ранее выступавших за профессиональные хоккейные клубы: Герасимов Игорь Валерьянович (19.07.1970), Трегубов Виталий Владимирович (28.01.1974), Молодов Андрей Анатольевич (13.06.1970), Обухов Александр Евгеньевич (10.02.1977), Обухов Валерий Евгеньевич (12.02.1974).</w:t>
      </w:r>
    </w:p>
    <w:p>
      <w:pPr>
        <w:pStyle w:val="Style30"/>
        <w:rPr/>
      </w:pPr>
      <w:bookmarkStart w:id="1" w:name="bookmark6"/>
      <w:r>
        <w:rPr/>
        <w:t>Каждая команда согласно спискам в заявочном листе изготавливает карточки на каждого участника по выданному образцу каждому представителю команды.</w:t>
      </w:r>
    </w:p>
    <w:p>
      <w:pPr>
        <w:pStyle w:val="Style30"/>
        <w:rPr/>
      </w:pPr>
      <w:r>
        <w:rPr/>
        <w:t>При обнаружении «хоккейного прошлого» по ходу сезона у игрока какой-либо команды, во всех матчах с его участием команда получает техническое поражение.</w:t>
      </w:r>
    </w:p>
    <w:p>
      <w:pPr>
        <w:pStyle w:val="Style29"/>
        <w:numPr>
          <w:ilvl w:val="0"/>
          <w:numId w:val="4"/>
        </w:numPr>
        <w:rPr/>
      </w:pPr>
      <w:r>
        <w:rPr>
          <w:b/>
          <w:sz w:val="28"/>
          <w:szCs w:val="28"/>
        </w:rPr>
        <w:t xml:space="preserve">УСЛОВИЯ, СРОКИ ПРОВЕДЕНИЯ И ОПРЕДЕЛЕНИЕ 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ПОБЕДИТЕЛЕЙ</w:t>
      </w:r>
      <w:r>
        <w:rPr>
          <w:b/>
        </w:rPr>
        <w:t>.</w:t>
      </w:r>
      <w:bookmarkEnd w:id="1"/>
    </w:p>
    <w:p>
      <w:pPr>
        <w:pStyle w:val="Style30"/>
        <w:rPr>
          <w:b/>
          <w:b/>
          <w:bCs/>
        </w:rPr>
      </w:pPr>
      <w:r>
        <w:rPr>
          <w:b/>
          <w:bCs/>
        </w:rPr>
        <w:t>Игровые дни вторник и четверг.</w:t>
      </w:r>
    </w:p>
    <w:p>
      <w:pPr>
        <w:pStyle w:val="Style30"/>
        <w:rPr/>
      </w:pPr>
      <w:r>
        <w:rPr/>
        <w:t>Чемпионат</w:t>
      </w:r>
      <w:r>
        <w:rPr/>
        <w:t xml:space="preserve"> проводится по гладкому календарю.</w:t>
      </w:r>
    </w:p>
    <w:p>
      <w:pPr>
        <w:pStyle w:val="Style30"/>
        <w:rPr/>
      </w:pPr>
      <w:r>
        <w:rPr/>
        <w:t>Во время регулярных матчей, в случае ничейного исхода, матч заканчивается.</w:t>
      </w:r>
    </w:p>
    <w:p>
      <w:pPr>
        <w:pStyle w:val="Style30"/>
        <w:rPr/>
      </w:pPr>
      <w:r>
        <w:rPr/>
        <w:t>В случае равенства очков при определении 1,2 и 3 места назначается «Золотой матч». В случае равенства очков у трех и более команд вышестоящей будет команда, которая в играх между этими командами набрала наибольшее количество очков (и так до тех пор, пока не останется две команды с наибольшим количеством набранных очков). И эти оставшиеся две команды проводят «Золотой матч» за первое, второе или третье место. В случае ничейного исхода в «Золотом матче» назначается по три штрафных броска, если они не выявили победителя, то пробиваются по одному штрафному броску до промаха. Один игрок не может выполнять ш-б два раза пока броски не выполнит вся команда при необходимости;</w:t>
      </w:r>
    </w:p>
    <w:p>
      <w:pPr>
        <w:pStyle w:val="Style30"/>
        <w:rPr/>
      </w:pPr>
      <w:r>
        <w:rPr/>
        <w:t>В случае участия в матче (Соревновании) незаявленного игрока, неявки команды на игру без уважительной причины ей засчитывается техническое поражение со счетом 0:5 и определяется место в соответствии с набранными очками на любом этапе соревнований. Команде - сопернику засчитывается техническая победа 5:0.</w:t>
      </w:r>
    </w:p>
    <w:p>
      <w:pPr>
        <w:pStyle w:val="Style30"/>
        <w:rPr/>
      </w:pPr>
      <w:r>
        <w:rPr>
          <w:lang w:val="ru-RU"/>
        </w:rPr>
        <w:t>Если одна из команд имеет техническое поражение, то при равенстве очков она автоматически становится последней среди этих команд.</w:t>
      </w:r>
    </w:p>
    <w:p>
      <w:pPr>
        <w:pStyle w:val="Style30"/>
        <w:rPr/>
      </w:pPr>
      <w:r>
        <w:rPr/>
        <w:t>Кубок города</w:t>
      </w:r>
      <w:r>
        <w:rPr>
          <w:lang w:val="ru-RU"/>
        </w:rPr>
        <w:t xml:space="preserve"> им А. Черепанова проводится</w:t>
      </w:r>
      <w:r>
        <w:rPr/>
        <w:t xml:space="preserve"> по</w:t>
      </w:r>
      <w:r>
        <w:rPr>
          <w:lang w:val="ru-RU"/>
        </w:rPr>
        <w:t xml:space="preserve"> окончанию</w:t>
      </w:r>
      <w:r>
        <w:rPr/>
        <w:t xml:space="preserve"> </w:t>
      </w:r>
      <w:r>
        <w:rPr>
          <w:lang w:val="ru-RU"/>
        </w:rPr>
        <w:t>Чемпионата</w:t>
      </w:r>
      <w:r>
        <w:rPr/>
        <w:t xml:space="preserve"> города</w:t>
      </w:r>
      <w:r>
        <w:rPr>
          <w:lang w:val="ru-RU"/>
        </w:rPr>
        <w:t xml:space="preserve">, среди лучших </w:t>
      </w:r>
      <w:r>
        <w:rPr>
          <w:lang w:val="ru-RU"/>
        </w:rPr>
        <w:t>8</w:t>
      </w:r>
      <w:r>
        <w:rPr>
          <w:lang w:val="ru-RU"/>
        </w:rPr>
        <w:t xml:space="preserve"> команд по итогам </w:t>
      </w:r>
      <w:r>
        <w:rPr>
          <w:lang w:val="ru-RU"/>
        </w:rPr>
        <w:t>чемпионата</w:t>
      </w:r>
      <w:r>
        <w:rPr>
          <w:lang w:val="ru-RU"/>
        </w:rPr>
        <w:t xml:space="preserve">. Игры проходят до 2 побед, если потребуется третий матч, то вместо него назначается серия штрафных бросков. Команда, которая в </w:t>
      </w:r>
      <w:r>
        <w:rPr>
          <w:lang w:val="ru-RU"/>
        </w:rPr>
        <w:t>чемпионате</w:t>
      </w:r>
      <w:r>
        <w:rPr>
          <w:lang w:val="ru-RU"/>
        </w:rPr>
        <w:t xml:space="preserve"> была выше, начинает игры на кубок на гостевой площадке первой. Игры на кубок проводятся согласно сетке 1 - </w:t>
      </w:r>
      <w:r>
        <w:rPr>
          <w:lang w:val="ru-RU"/>
        </w:rPr>
        <w:t>8</w:t>
      </w:r>
      <w:r>
        <w:rPr>
          <w:lang w:val="ru-RU"/>
        </w:rPr>
        <w:t xml:space="preserve">; 2 — </w:t>
      </w:r>
      <w:r>
        <w:rPr>
          <w:lang w:val="ru-RU"/>
        </w:rPr>
        <w:t>6 и т.д.</w:t>
      </w:r>
      <w:r>
        <w:rPr>
          <w:lang w:val="ru-RU"/>
        </w:rPr>
        <w:t>. Победители пар в финале по той же схеме, разыгрывают победителя кубка.</w:t>
      </w:r>
      <w:r>
        <w:rPr/>
        <w:t xml:space="preserve"> В случае если </w:t>
      </w:r>
      <w:r>
        <w:rPr>
          <w:lang w:val="ru-RU"/>
        </w:rPr>
        <w:t>основное время</w:t>
      </w:r>
      <w:r>
        <w:rPr/>
        <w:t xml:space="preserve"> не определил</w:t>
      </w:r>
      <w:r>
        <w:rPr>
          <w:lang w:val="ru-RU"/>
        </w:rPr>
        <w:t>о</w:t>
      </w:r>
      <w:r>
        <w:rPr/>
        <w:t xml:space="preserve"> победителя, назначается по три штрафных броска, а далее по одному кто не пробивал.</w:t>
      </w:r>
    </w:p>
    <w:p>
      <w:pPr>
        <w:pStyle w:val="Style29"/>
        <w:numPr>
          <w:ilvl w:val="0"/>
          <w:numId w:val="4"/>
        </w:numPr>
        <w:rPr/>
      </w:pPr>
      <w:bookmarkStart w:id="2" w:name="bookmark7"/>
      <w:r>
        <w:rPr/>
        <w:t>НАГРАЖДЕНИЕ.</w:t>
      </w:r>
      <w:bookmarkEnd w:id="2"/>
    </w:p>
    <w:p>
      <w:pPr>
        <w:pStyle w:val="Style30"/>
        <w:rPr/>
      </w:pPr>
      <w:r>
        <w:rPr/>
        <w:t>Команды, занявшие с 1 по 3 место, награждаются кубками и дипломами Горспорткомитета.</w:t>
      </w:r>
      <w:r>
        <w:rPr>
          <w:lang w:val="ru-RU"/>
        </w:rPr>
        <w:t xml:space="preserve"> Ценными призами награждаются лучшие игроки чемпионата (вратарь, защитник, нападающий), на средства из заявочных взносов.</w:t>
      </w:r>
    </w:p>
    <w:p>
      <w:pPr>
        <w:pStyle w:val="Style29"/>
        <w:numPr>
          <w:ilvl w:val="0"/>
          <w:numId w:val="4"/>
        </w:numPr>
        <w:rPr/>
      </w:pPr>
      <w:r>
        <w:rPr/>
        <w:t>ФИНАНСОВЫЕ РАСХОДЫ.</w:t>
      </w:r>
    </w:p>
    <w:p>
      <w:pPr>
        <w:pStyle w:val="Style30"/>
        <w:rPr/>
      </w:pPr>
      <w:r>
        <w:rPr/>
        <w:t xml:space="preserve">Расходы по оплате главного судьи и главного секретаря несет Горспорткомитет. Для </w:t>
      </w:r>
      <w:r>
        <w:rPr>
          <w:lang w:val="ru-RU"/>
        </w:rPr>
        <w:t xml:space="preserve">приобретения призов для лучших игроков чемпионата и </w:t>
      </w:r>
      <w:r>
        <w:rPr>
          <w:lang w:val="ru-RU"/>
        </w:rPr>
        <w:t>чемпионата</w:t>
      </w:r>
      <w:r>
        <w:rPr>
          <w:lang w:val="ru-RU"/>
        </w:rPr>
        <w:t xml:space="preserve"> города представители команд установили размер заявочного взноса </w:t>
      </w:r>
      <w:r>
        <w:rPr/>
        <w:t xml:space="preserve"> </w:t>
      </w:r>
      <w:r>
        <w:rPr>
          <w:lang w:val="ru-RU"/>
        </w:rPr>
        <w:t>4</w:t>
      </w:r>
      <w:r>
        <w:rPr/>
        <w:t>000 рублей.</w:t>
      </w:r>
    </w:p>
    <w:p>
      <w:pPr>
        <w:pStyle w:val="Style30"/>
        <w:rPr/>
      </w:pPr>
      <w:r>
        <w:rPr/>
        <w:t>Расходы по оплате судей</w:t>
      </w:r>
      <w:r>
        <w:rPr>
          <w:lang w:val="ru-RU"/>
        </w:rPr>
        <w:t>ских бригад несет принимающая сторона,</w:t>
      </w:r>
      <w:r>
        <w:rPr/>
        <w:t xml:space="preserve"> в поле</w:t>
      </w:r>
      <w:r>
        <w:rPr>
          <w:lang w:val="ru-RU"/>
        </w:rPr>
        <w:t>:</w:t>
      </w:r>
      <w:r>
        <w:rPr/>
        <w:t xml:space="preserve"> 2 </w:t>
      </w:r>
      <w:r>
        <w:rPr>
          <w:lang w:val="ru-RU"/>
        </w:rPr>
        <w:t>судьи</w:t>
      </w:r>
      <w:r>
        <w:rPr/>
        <w:t xml:space="preserve"> </w:t>
      </w:r>
      <w:r>
        <w:rPr>
          <w:lang w:val="ru-RU"/>
        </w:rPr>
        <w:t xml:space="preserve">по </w:t>
      </w:r>
      <w:r>
        <w:rPr/>
        <w:t xml:space="preserve">- </w:t>
      </w:r>
      <w:r>
        <w:rPr>
          <w:lang w:val="ru-RU"/>
        </w:rPr>
        <w:t>850</w:t>
      </w:r>
      <w:r>
        <w:rPr/>
        <w:t xml:space="preserve"> рублей</w:t>
      </w:r>
      <w:r>
        <w:rPr>
          <w:lang w:val="ru-RU"/>
        </w:rPr>
        <w:t>, 1 судья 1000 рублей.</w:t>
      </w:r>
    </w:p>
    <w:p>
      <w:pPr>
        <w:pStyle w:val="Style29"/>
        <w:numPr>
          <w:ilvl w:val="0"/>
          <w:numId w:val="6"/>
        </w:numPr>
        <w:rPr/>
      </w:pPr>
      <w:bookmarkStart w:id="3" w:name="bookmark1"/>
      <w:r>
        <w:rPr/>
        <w:t>ПОРЯДОК ПОДАЧИ ПРОТЕСТОВ.</w:t>
      </w:r>
      <w:bookmarkEnd w:id="3"/>
    </w:p>
    <w:p>
      <w:pPr>
        <w:pStyle w:val="Style30"/>
        <w:rPr/>
      </w:pPr>
      <w:r>
        <w:rPr/>
        <w:t xml:space="preserve">При подаче протеста тренер команды обязан после окончания встречи предупредить  судью в поле и представителя команды соперников. Заявление о подаче протеста фиксируется в протоколе игры </w:t>
      </w:r>
      <w:r>
        <w:rPr/>
        <w:t>(необязательно)</w:t>
      </w:r>
      <w:r>
        <w:rPr/>
        <w:t xml:space="preserve">, письменный протест, содержащий конкретные мотивы, подписываются тренером команды и не позднее, чем через 2 часа после окончания игры, </w:t>
      </w:r>
      <w:r>
        <w:rPr>
          <w:lang w:val="ru-RU"/>
        </w:rPr>
        <w:t>сообщается</w:t>
      </w:r>
      <w:r>
        <w:rPr/>
        <w:t xml:space="preserve"> главному судье. Протест подается вместе с денежным залогом в сумме </w:t>
      </w:r>
      <w:r>
        <w:rPr>
          <w:lang w:val="ru-RU"/>
        </w:rPr>
        <w:t>1000</w:t>
      </w:r>
      <w:r>
        <w:rPr/>
        <w:t xml:space="preserve"> рублей. В случае его удовлетворения залог возвращается команде.</w:t>
      </w:r>
    </w:p>
    <w:p>
      <w:pPr>
        <w:pStyle w:val="Style30"/>
        <w:rPr/>
      </w:pPr>
      <w:r>
        <w:rPr/>
        <w:t xml:space="preserve">Протест должен быть подан в течение </w:t>
      </w:r>
      <w:r>
        <w:rPr/>
        <w:t>72х</w:t>
      </w:r>
      <w:r>
        <w:rPr/>
        <w:t xml:space="preserve"> часов по окончании матча главному судье соревнований. Решение по протесту принимает главный судья соревнований. </w:t>
      </w:r>
      <w:r>
        <w:rPr>
          <w:lang w:val="ru-RU"/>
        </w:rPr>
        <w:t xml:space="preserve">Команде, подающей протест, даётся 3-е суток на предоставление всех фактов и документов по причине протеста. </w:t>
      </w:r>
      <w:r>
        <w:rPr/>
        <w:t>В случае неохваченных регламентом, главный судья руководствуется при принятии решения, правилами ИИХФ и порядком положения взысканий и наказаний Приложение 1. в случаях неохваченных</w:t>
      </w:r>
      <w:r>
        <w:rPr>
          <w:lang w:val="ru-RU"/>
        </w:rPr>
        <w:t xml:space="preserve"> регламентом и правилами</w:t>
      </w:r>
      <w:r>
        <w:rPr/>
        <w:t xml:space="preserve"> решение принимает главный судья</w:t>
      </w:r>
      <w:r>
        <w:rPr>
          <w:lang w:val="ru-RU"/>
        </w:rPr>
        <w:t xml:space="preserve"> и его вердикт не подлежит обжалованию в любых инстанциях</w:t>
      </w:r>
      <w:r>
        <w:rPr/>
        <w:t>.</w:t>
      </w:r>
      <w:r>
        <w:rPr>
          <w:lang w:val="ru-RU"/>
        </w:rPr>
        <w:t xml:space="preserve"> В случае физического воздействия на судью - дисквалификация игрока на 5 лет.</w:t>
      </w:r>
    </w:p>
    <w:p>
      <w:pPr>
        <w:pStyle w:val="Style30"/>
        <w:rPr/>
      </w:pPr>
      <w:r>
        <w:rPr/>
        <w:t>Не рассматриваются протесты со ссылкой по следующим причинам:</w:t>
      </w:r>
    </w:p>
    <w:p>
      <w:pPr>
        <w:pStyle w:val="Style30"/>
        <w:numPr>
          <w:ilvl w:val="0"/>
          <w:numId w:val="2"/>
        </w:numPr>
        <w:rPr>
          <w:sz w:val="24"/>
          <w:szCs w:val="24"/>
        </w:rPr>
      </w:pPr>
      <w:r>
        <w:rPr/>
        <w:t xml:space="preserve">все случаи положения «вне игры»; </w:t>
      </w:r>
    </w:p>
    <w:p>
      <w:pPr>
        <w:pStyle w:val="Style30"/>
        <w:numPr>
          <w:ilvl w:val="0"/>
          <w:numId w:val="2"/>
        </w:numPr>
        <w:rPr/>
      </w:pPr>
      <w:r>
        <w:rPr/>
        <w:t>правильность определения взятия ворот;</w:t>
      </w:r>
    </w:p>
    <w:p>
      <w:pPr>
        <w:pStyle w:val="Style30"/>
        <w:numPr>
          <w:ilvl w:val="0"/>
          <w:numId w:val="2"/>
        </w:numPr>
        <w:rPr/>
      </w:pPr>
      <w:r>
        <w:rPr/>
        <w:t>определения мест выбрасывания шайбы после остановки игры;</w:t>
      </w:r>
    </w:p>
    <w:p>
      <w:pPr>
        <w:pStyle w:val="Style30"/>
        <w:numPr>
          <w:ilvl w:val="0"/>
          <w:numId w:val="2"/>
        </w:numPr>
        <w:rPr>
          <w:sz w:val="24"/>
          <w:szCs w:val="24"/>
        </w:rPr>
      </w:pPr>
      <w:r>
        <w:rPr/>
        <w:t>факты назначения или не назначения всех видов штрафов.</w:t>
      </w:r>
    </w:p>
    <w:p>
      <w:pPr>
        <w:pStyle w:val="Style30"/>
        <w:rPr/>
      </w:pPr>
      <w:r>
        <w:rPr/>
        <w:t>Если в течение сезона обнаружен игрок, не соответствующий регламенту, то команде в играх, где участвовал данный хоккеист, засчитывается 0-5.</w:t>
      </w:r>
    </w:p>
    <w:p>
      <w:pPr>
        <w:pStyle w:val="Style29"/>
        <w:numPr>
          <w:ilvl w:val="1"/>
          <w:numId w:val="2"/>
        </w:numPr>
        <w:rPr/>
      </w:pPr>
      <w:bookmarkStart w:id="4" w:name="bookmark2"/>
      <w:r>
        <w:rPr/>
        <w:t>ДИСЦИПЛИНАРНЫЕ САНКЦИИ:</w:t>
      </w:r>
      <w:bookmarkEnd w:id="4"/>
    </w:p>
    <w:p>
      <w:pPr>
        <w:pStyle w:val="Style30"/>
        <w:numPr>
          <w:ilvl w:val="2"/>
          <w:numId w:val="2"/>
        </w:numPr>
        <w:rPr/>
      </w:pPr>
      <w:r>
        <w:rPr/>
        <w:t xml:space="preserve">Ответственность за недисциплинированное поведение тренеров, представителей и игроков в местах проведения, на спортсооружениях (в раздевалках), на скамейках запасных и оштрафованных игроков, а также на льду, возлагается на команду. Если в результате этих действий нанесен материальный ущерб, команда, виновная в случившимся, выплачивает пострадавшей стороне сумму, указанную в иске. Если в результате этих действий, игра была сорвана, команде виновной в срыве игры, засчитывается поражение, и она отстраняется от участия в последующих играх до решения </w:t>
      </w:r>
      <w:r>
        <w:rPr>
          <w:lang w:val="ru-RU"/>
        </w:rPr>
        <w:t>президиума Федерации хоккея г.Барнаула</w:t>
      </w:r>
      <w:r>
        <w:rPr/>
        <w:t>.</w:t>
      </w:r>
    </w:p>
    <w:p>
      <w:pPr>
        <w:pStyle w:val="Style30"/>
        <w:numPr>
          <w:ilvl w:val="2"/>
          <w:numId w:val="2"/>
        </w:numPr>
        <w:rPr/>
      </w:pPr>
      <w:r>
        <w:rPr/>
        <w:t>Команде не явившейся на игру без уважительной причине, засчитывается поражение со счетом 0:5, команде - сопернице - победа со счетом 5:0. В случае повторной неявки без уважительной причины команда снимается с соревнований и оставшийся заявочный взнос не возвращается.</w:t>
      </w:r>
    </w:p>
    <w:p>
      <w:pPr>
        <w:pStyle w:val="Style30"/>
        <w:numPr>
          <w:ilvl w:val="2"/>
          <w:numId w:val="2"/>
        </w:numPr>
        <w:rPr>
          <w:sz w:val="24"/>
          <w:szCs w:val="24"/>
        </w:rPr>
      </w:pPr>
      <w:r>
        <w:rPr/>
        <w:t>В случае снятия команды с соревнований самостоятельно или по решению Федерации и сыграла она менее 50% игр, результаты её игр аннулируются, Если команда провела 50% и более игр, то ей засчитывается поражения во всех оставшихся матчах со счетом 0:5.</w:t>
      </w:r>
    </w:p>
    <w:p>
      <w:pPr>
        <w:pStyle w:val="Style30"/>
        <w:rPr/>
      </w:pPr>
      <w:r>
        <w:rPr/>
        <w:t>Если команда приняла решение участвовать вне зачёта, то в письменном виде уведомляет Федерацию хоккея г.Барнаула и представителей всех команд с кем ей ещё предстоит играть.</w:t>
      </w:r>
    </w:p>
    <w:p>
      <w:pPr>
        <w:pStyle w:val="Style30"/>
        <w:rPr>
          <w:sz w:val="24"/>
          <w:szCs w:val="24"/>
          <w:lang w:val="ru-RU"/>
        </w:rPr>
      </w:pPr>
      <w:r>
        <w:rPr/>
        <w:t xml:space="preserve">Оплата судейского корпуса и врача в таких играх будет производиться за счёт этой команды, если даже матч команда проводит на выезде. Но в случае если команда соперника не согласна участвовать в таком матче, она за сутки сообщает главному судье соревнований.  </w:t>
      </w:r>
    </w:p>
    <w:p>
      <w:pPr>
        <w:pStyle w:val="Style30"/>
        <w:rPr>
          <w:sz w:val="24"/>
          <w:szCs w:val="24"/>
          <w:lang w:val="ru-RU"/>
        </w:rPr>
      </w:pPr>
      <w:r>
        <w:rPr/>
        <w:t>За участие в игре неоформленного в установленном порядке и квалифицированного игрока, команде засчитывается поражение со счетом 0:5.</w:t>
      </w:r>
    </w:p>
    <w:p>
      <w:pPr>
        <w:pStyle w:val="Style30"/>
        <w:rPr>
          <w:sz w:val="24"/>
          <w:szCs w:val="24"/>
          <w:lang w:val="ru-RU"/>
        </w:rPr>
      </w:pPr>
      <w:r>
        <w:rPr/>
        <w:t>В случае участия незаявленного игрока на команду налагается штраф 10000 руб. из которых: 7000 руб. переходят в наградной фонд, а 3000 руб. команде пострадавшей. В случае неуплаты штрафа игроки данной команды, заявленные на сезон, не допускаются к участию ни за одну из команд независимо от лиги на следующие сезоны.</w:t>
      </w:r>
    </w:p>
    <w:p>
      <w:pPr>
        <w:pStyle w:val="Style30"/>
        <w:rPr>
          <w:sz w:val="24"/>
          <w:szCs w:val="24"/>
          <w:lang w:val="ru-RU"/>
        </w:rPr>
      </w:pPr>
      <w:r>
        <w:rPr/>
        <w:t xml:space="preserve">При получении больших штрафов руководствоваться «Порядком определения </w:t>
      </w:r>
      <w:r>
        <w:rPr>
          <w:lang w:val="ru-RU"/>
        </w:rPr>
        <w:t xml:space="preserve">  </w:t>
      </w:r>
      <w:r>
        <w:rPr/>
        <w:t>наказаний и дисквалификации игроков».</w:t>
      </w:r>
    </w:p>
    <w:p>
      <w:pPr>
        <w:pStyle w:val="Style30"/>
        <w:numPr>
          <w:ilvl w:val="2"/>
          <w:numId w:val="2"/>
        </w:numPr>
        <w:rPr/>
      </w:pPr>
      <w:r>
        <w:rPr>
          <w:lang w:val="ru-RU"/>
        </w:rPr>
        <w:t>Команда, которая не может провести матч на своём льду, договаривается с командой соперника или ищет другой стадион, но оплату полностью несёт принимающая команда согласно календаря.</w:t>
      </w:r>
      <w:r>
        <w:rPr/>
        <w:t xml:space="preserve"> Не подготовленным стадион считается, когда в момент начала матча не очищена </w:t>
      </w:r>
      <w:r>
        <w:rPr>
          <w:lang w:val="ru-RU"/>
        </w:rPr>
        <w:t xml:space="preserve"> </w:t>
      </w:r>
      <w:r>
        <w:rPr/>
        <w:t>хоккейная коробка и не залита.</w:t>
      </w:r>
    </w:p>
    <w:p>
      <w:pPr>
        <w:pStyle w:val="Style29"/>
        <w:numPr>
          <w:ilvl w:val="1"/>
          <w:numId w:val="2"/>
        </w:numPr>
        <w:rPr/>
      </w:pPr>
      <w:bookmarkStart w:id="5" w:name="bookmark3"/>
      <w:r>
        <w:rPr/>
        <w:t>ЗАЯВКИ.</w:t>
      </w:r>
      <w:bookmarkEnd w:id="5"/>
    </w:p>
    <w:p>
      <w:pPr>
        <w:pStyle w:val="Style30"/>
        <w:rPr/>
      </w:pPr>
      <w:r>
        <w:rPr/>
        <w:t xml:space="preserve">Заявки подаются </w:t>
      </w:r>
      <w:r>
        <w:rPr>
          <w:lang w:val="ru-RU"/>
        </w:rPr>
        <w:t>с</w:t>
      </w:r>
      <w:r>
        <w:rPr/>
        <w:t xml:space="preserve"> 03</w:t>
      </w:r>
      <w:r>
        <w:rPr>
          <w:lang w:val="ru-RU"/>
        </w:rPr>
        <w:t xml:space="preserve"> октября 2019 года в 20:00 по адресу: 50 лет СССР 10 «А»</w:t>
      </w:r>
      <w:r>
        <w:rPr/>
        <w:t>.</w:t>
      </w:r>
    </w:p>
    <w:p>
      <w:pPr>
        <w:pStyle w:val="Style30"/>
        <w:rPr/>
      </w:pPr>
      <w:r>
        <w:rPr/>
        <w:t>Дозаявка принимается в срок с 13.01.2020 по 15.01.2020. Каждая команда может отзаявить любое количество игроков, дозаявить не более трех, при условии что заявочный список не превысит 23 человек. В течение одного сезона игрок не может быть перезаявлен за другую команду.</w:t>
      </w:r>
    </w:p>
    <w:p>
      <w:pPr>
        <w:pStyle w:val="Style30"/>
        <w:rPr/>
      </w:pPr>
      <w:r>
        <w:rPr/>
        <w:t xml:space="preserve">Электронные заявки представители (капитаны) команды обязаны предоставить модератору сайта </w:t>
      </w:r>
      <w:hyperlink r:id="rId2">
        <w:r>
          <w:rPr>
            <w:rStyle w:val="Style14"/>
          </w:rPr>
          <w:t>http://www.hockey22.ru</w:t>
        </w:r>
      </w:hyperlink>
      <w:r>
        <w:rPr/>
        <w:t xml:space="preserve"> по электронной почте </w:t>
      </w:r>
      <w:hyperlink r:id="rId3">
        <w:r>
          <w:rPr>
            <w:rStyle w:val="Style14"/>
          </w:rPr>
          <w:t>andrewbille@gmail.com</w:t>
        </w:r>
      </w:hyperlink>
      <w:r>
        <w:rPr/>
        <w:t xml:space="preserve"> в срок до 10 октября 2019 года.</w:t>
      </w:r>
    </w:p>
    <w:p>
      <w:pPr>
        <w:pStyle w:val="Style30"/>
        <w:rPr/>
      </w:pPr>
      <w:r>
        <w:rPr>
          <w:lang w:val="ru-RU"/>
        </w:rPr>
        <w:t xml:space="preserve">Электронные дозаявки представители (капитаны) команды обязаны предоставить модератору сайта </w:t>
      </w:r>
      <w:hyperlink r:id="rId4">
        <w:r>
          <w:rPr>
            <w:rStyle w:val="Style14"/>
            <w:lang w:val="ru-RU"/>
          </w:rPr>
          <w:t>http://www.hockey22.ru</w:t>
        </w:r>
      </w:hyperlink>
      <w:r>
        <w:rPr>
          <w:lang w:val="ru-RU"/>
        </w:rPr>
        <w:t xml:space="preserve"> по электронной почте </w:t>
      </w:r>
      <w:hyperlink r:id="rId5">
        <w:r>
          <w:rPr>
            <w:rStyle w:val="Style14"/>
            <w:lang w:val="ru-RU"/>
          </w:rPr>
          <w:t>andrewbille@gmail.com</w:t>
        </w:r>
      </w:hyperlink>
      <w:r>
        <w:rPr>
          <w:lang w:val="ru-RU"/>
        </w:rPr>
        <w:t xml:space="preserve"> в срок до 15 января 2020 года.</w:t>
      </w:r>
    </w:p>
    <w:p>
      <w:pPr>
        <w:pStyle w:val="Style30"/>
        <w:rPr>
          <w:sz w:val="24"/>
          <w:szCs w:val="24"/>
          <w:lang w:val="ru-RU"/>
        </w:rPr>
      </w:pPr>
      <w:r>
        <w:rPr/>
        <w:t>Заявочный лист в 2-х экземплярах заверяется руководителем учреждений, организации, представляющих КФК, врачебно - физкультурным диспансером или поликлиникой, виза которых заверяется круглой печатью.</w:t>
      </w:r>
    </w:p>
    <w:p>
      <w:pPr>
        <w:pStyle w:val="Style30"/>
        <w:rPr>
          <w:sz w:val="24"/>
          <w:szCs w:val="24"/>
          <w:lang w:val="ru-RU"/>
        </w:rPr>
      </w:pPr>
      <w:r>
        <w:rPr/>
        <w:t>При прохождении мандатной комиссии предоставляется поручение об уплате заявочных взносов и вносится наличными.</w:t>
      </w:r>
    </w:p>
    <w:p>
      <w:pPr>
        <w:pStyle w:val="Style30"/>
        <w:rPr>
          <w:sz w:val="24"/>
          <w:szCs w:val="24"/>
          <w:lang w:val="ru-RU"/>
        </w:rPr>
      </w:pPr>
      <w:r>
        <w:rPr>
          <w:lang w:val="ru-RU"/>
        </w:rPr>
        <w:t>Два</w:t>
      </w:r>
      <w:r>
        <w:rPr/>
        <w:t xml:space="preserve"> экземпляр</w:t>
      </w:r>
      <w:r>
        <w:rPr>
          <w:lang w:val="ru-RU"/>
        </w:rPr>
        <w:t>а</w:t>
      </w:r>
      <w:r>
        <w:rPr/>
        <w:t xml:space="preserve"> заявки остается у </w:t>
      </w:r>
      <w:r>
        <w:rPr>
          <w:lang w:val="ru-RU"/>
        </w:rPr>
        <w:t xml:space="preserve">главного судьи </w:t>
      </w:r>
      <w:r>
        <w:rPr/>
        <w:t>соревнований, а другой у тренера. По первому требованию главного судьи соревнований, тренер обязан предъявить необходимые документы.</w:t>
      </w:r>
    </w:p>
    <w:p>
      <w:pPr>
        <w:pStyle w:val="Style29"/>
        <w:numPr>
          <w:ilvl w:val="1"/>
          <w:numId w:val="2"/>
        </w:numPr>
        <w:rPr/>
      </w:pPr>
      <w:bookmarkStart w:id="6" w:name="bookmark4"/>
      <w:r>
        <w:rPr/>
        <w:t>СУДЕЙСТВО И ПРОВЕДЕНИЕ СОРЕВНОВАНИЙ.</w:t>
      </w:r>
      <w:bookmarkEnd w:id="6"/>
    </w:p>
    <w:p>
      <w:pPr>
        <w:pStyle w:val="Style30"/>
        <w:rPr/>
      </w:pPr>
      <w:r>
        <w:rPr/>
        <w:t>Игры чемпионата города проводятся по условиям «</w:t>
      </w:r>
      <w:r>
        <w:rPr>
          <w:lang w:val="en-US"/>
        </w:rPr>
        <w:t>FAIR</w:t>
      </w:r>
      <w:r>
        <w:rPr/>
        <w:t>-</w:t>
      </w:r>
      <w:r>
        <w:rPr>
          <w:lang w:val="en-US"/>
        </w:rPr>
        <w:t>PLAY</w:t>
      </w:r>
      <w:r>
        <w:rPr/>
        <w:t>». Судьи в праве остановить игру или покинуть матч, если по их мнению игра носит договорной характер.</w:t>
      </w:r>
    </w:p>
    <w:p>
      <w:pPr>
        <w:pStyle w:val="Style30"/>
        <w:rPr>
          <w:sz w:val="24"/>
          <w:szCs w:val="24"/>
          <w:lang w:val="ru-RU"/>
        </w:rPr>
      </w:pPr>
      <w:r>
        <w:rPr/>
        <w:t xml:space="preserve">Соревнования проводятся по правилам </w:t>
      </w:r>
      <w:r>
        <w:rPr>
          <w:lang w:val="ru-RU"/>
        </w:rPr>
        <w:t>ИИХФ</w:t>
      </w:r>
      <w:r>
        <w:rPr/>
        <w:t xml:space="preserve">. Матч проходит три </w:t>
      </w:r>
      <w:r>
        <w:rPr>
          <w:lang w:val="ru-RU"/>
        </w:rPr>
        <w:t xml:space="preserve">  </w:t>
      </w:r>
      <w:r>
        <w:rPr/>
        <w:t>периода по 25 минут грязного времени.</w:t>
      </w:r>
      <w:r>
        <w:rPr>
          <w:lang w:val="ru-RU"/>
        </w:rPr>
        <w:t xml:space="preserve"> Максимальный перерыв после 1-го периода 10 мин, после 2-го периода 15 мин. Если по истечении этого времени 5 игроков не находятся на льду, на команду накладывается малый штраф (2 мин.). Если по истечении 30 секунд после наложения малого штрафа команда не готова начать игру, матч прекращается и команде засчитывается поражение (Правила ИИХФ). </w:t>
      </w:r>
      <w:r>
        <w:rPr/>
        <w:t>Перерывы между периодами по требованию одной из команд не должно быть меньше 7 минут, но по обоюдному согласию оно может быть сокращено, о чем поставить в известность судей в поле.</w:t>
      </w:r>
    </w:p>
    <w:p>
      <w:pPr>
        <w:pStyle w:val="Style30"/>
        <w:rPr>
          <w:sz w:val="24"/>
          <w:szCs w:val="24"/>
          <w:lang w:val="ru-RU"/>
        </w:rPr>
      </w:pPr>
      <w:r>
        <w:rPr/>
        <w:t xml:space="preserve">Команда хозяин представляет дипломированного доктора в случае отсутствия, </w:t>
      </w:r>
      <w:r>
        <w:rPr>
          <w:lang w:val="ru-RU"/>
        </w:rPr>
        <w:t>команде хозяев засчитывается поражение</w:t>
      </w:r>
      <w:r>
        <w:rPr/>
        <w:t>.</w:t>
      </w:r>
    </w:p>
    <w:p>
      <w:pPr>
        <w:pStyle w:val="Style30"/>
        <w:rPr/>
      </w:pPr>
      <w:r>
        <w:rPr/>
        <w:t>Перед матчем обе команды оставляют в судейской карточки игроков. Если необходимо представитель команды сверяет карточки с протоколом и находящимися на льду игроками. Отсутствие или потеря карточки игрока приравнивается к положению (неустановленной форме заявки игрока).</w:t>
      </w:r>
    </w:p>
    <w:p>
      <w:pPr>
        <w:pStyle w:val="Style30"/>
        <w:rPr/>
      </w:pPr>
      <w:r>
        <w:rPr/>
        <w:t>Представителю (капитану) каждой команды принимающей участие в соревнованиях, выдается индивидуальный логин и пароль для выставления результатов матча на сайте http://www.hockey22.ru/ или его «зеркале» http://www.skiph.ru/.</w:t>
      </w:r>
    </w:p>
    <w:p>
      <w:pPr>
        <w:pStyle w:val="Style30"/>
        <w:rPr/>
      </w:pPr>
      <w:r>
        <w:rPr/>
        <w:t>Логин и пароль выдается представителю (капитану) каждой команды, после предоставления электронной заявки.</w:t>
      </w:r>
    </w:p>
    <w:p>
      <w:pPr>
        <w:pStyle w:val="Style30"/>
        <w:rPr/>
      </w:pPr>
      <w:r>
        <w:rPr/>
        <w:t>Представитель команды принимающей стороны обязан до 12:00 следующего за днем проведения матча, выставить результаты на сайте http://www.hockey22.ru/ или его «зеркале» http://www.skiph.ru/, с указанием итогового счета и автора/ов забитых шайб, для обеих команд, с указанием фамилии игрока и автора/ов последней голевой передачи, для обеих команд, с указанием фамилии игрока.</w:t>
      </w:r>
    </w:p>
    <w:p>
      <w:pPr>
        <w:pStyle w:val="Style3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В случае несообщения результата воврем с команды взимается штраф 500 руб.</w:t>
      </w:r>
    </w:p>
    <w:p>
      <w:pPr>
        <w:pStyle w:val="Style30"/>
        <w:rPr>
          <w:sz w:val="24"/>
          <w:szCs w:val="24"/>
          <w:lang w:val="ru-RU"/>
        </w:rPr>
      </w:pPr>
      <w:r>
        <w:rPr/>
        <w:t xml:space="preserve">Ответственный за заполнение протокола хозяин поля, а команда гостей предоставляет список своей команды и карточки. </w:t>
      </w:r>
    </w:p>
    <w:p>
      <w:pPr>
        <w:pStyle w:val="Style30"/>
        <w:rPr/>
      </w:pPr>
      <w:r>
        <w:rPr/>
        <w:t>О переносе матчей, ставится в известность главный судья соревнований. Причиной переноса матча является:</w:t>
      </w:r>
    </w:p>
    <w:p>
      <w:pPr>
        <w:pStyle w:val="Style30"/>
        <w:numPr>
          <w:ilvl w:val="1"/>
          <w:numId w:val="3"/>
        </w:numPr>
        <w:rPr/>
      </w:pPr>
      <w:r>
        <w:rPr>
          <w:lang w:val="ru-RU"/>
        </w:rPr>
        <w:t>М</w:t>
      </w:r>
      <w:r>
        <w:rPr/>
        <w:t xml:space="preserve">ороз </w:t>
      </w:r>
      <w:r>
        <w:rPr>
          <w:lang w:val="ru-RU"/>
        </w:rPr>
        <w:t>27</w:t>
      </w:r>
      <w:r>
        <w:rPr/>
        <w:t xml:space="preserve"> °С и выше</w:t>
      </w:r>
      <w:r>
        <w:rPr>
          <w:lang w:val="ru-RU"/>
        </w:rPr>
        <w:t xml:space="preserve">. Показателем является канал СТС или Домашний по </w:t>
      </w:r>
      <w:r>
        <w:rPr/>
        <w:t>состоянию на 18.00 в день игры.</w:t>
      </w:r>
    </w:p>
    <w:p>
      <w:pPr>
        <w:pStyle w:val="Style30"/>
        <w:numPr>
          <w:ilvl w:val="1"/>
          <w:numId w:val="3"/>
        </w:numPr>
        <w:rPr/>
      </w:pPr>
      <w:r>
        <w:rPr>
          <w:lang w:val="ru-RU"/>
        </w:rPr>
        <w:t>С</w:t>
      </w:r>
      <w:r>
        <w:rPr/>
        <w:t>ильная метель-снегопад, не позволяющие 15 минут грязного времени</w:t>
      </w:r>
      <w:r>
        <w:rPr>
          <w:lang w:val="ru-RU"/>
        </w:rPr>
        <w:t xml:space="preserve"> </w:t>
      </w:r>
      <w:r>
        <w:rPr/>
        <w:t>провести на игрово</w:t>
      </w:r>
      <w:r>
        <w:rPr>
          <w:lang w:val="ru-RU"/>
        </w:rPr>
        <w:t>й</w:t>
      </w:r>
      <w:r>
        <w:rPr/>
        <w:t xml:space="preserve"> площадке.</w:t>
      </w:r>
      <w:r>
        <w:rPr>
          <w:lang w:val="ru-RU"/>
        </w:rPr>
        <w:t xml:space="preserve"> В случае возможности, чтобы период продолжался 15 минут, то матч проводится 4 периода по 15 минут. Если команды не смогли договориться о степени сильной метели, то решение принимает главный судья.</w:t>
      </w:r>
    </w:p>
    <w:p>
      <w:pPr>
        <w:pStyle w:val="Style30"/>
        <w:numPr>
          <w:ilvl w:val="1"/>
          <w:numId w:val="3"/>
        </w:numPr>
        <w:rPr/>
      </w:pPr>
      <w:r>
        <w:rPr>
          <w:lang w:val="ru-RU"/>
        </w:rPr>
        <w:t>О</w:t>
      </w:r>
      <w:r>
        <w:rPr/>
        <w:t>ттепель, при которой состояние льда не позволяет проведению соревнований (по соглашению команд назначается новая дата, с удобством для гостей, но не более второго переноса уже назначенного хозяином поля).</w:t>
      </w:r>
    </w:p>
    <w:p>
      <w:pPr>
        <w:pStyle w:val="Style30"/>
        <w:numPr>
          <w:ilvl w:val="1"/>
          <w:numId w:val="3"/>
        </w:numPr>
        <w:rPr/>
      </w:pPr>
      <w:r>
        <w:rPr/>
        <w:t>Если во время матча погасло освещение и в течение 10 мин. команда-хозяин поля не может устранить неполадки в освещении, то команды обязаны доиграть матч в ближайшую неделю. В случае недоговоренности команд главный судья назначает дату проведения в ближайшие выходные дни с началом матча с 12.00 до 15.00 часов на поле команды соперника.</w:t>
      </w:r>
    </w:p>
    <w:p>
      <w:pPr>
        <w:pStyle w:val="Style30"/>
        <w:numPr>
          <w:ilvl w:val="1"/>
          <w:numId w:val="3"/>
        </w:numPr>
        <w:rPr/>
      </w:pPr>
      <w:r>
        <w:rPr/>
        <w:t>Любая команда имеет право на один перенос в течение сезона по не указанным выще причинам. С обязательным оповещением команды-соперника за 3 суток</w:t>
      </w:r>
    </w:p>
    <w:p>
      <w:pPr>
        <w:pStyle w:val="Style30"/>
        <w:numPr>
          <w:ilvl w:val="1"/>
          <w:numId w:val="3"/>
        </w:numPr>
        <w:rPr/>
      </w:pPr>
      <w:r>
        <w:rPr/>
        <w:t xml:space="preserve">В последние три тура </w:t>
      </w:r>
      <w:r>
        <w:rPr/>
        <w:t>чемпионата</w:t>
      </w:r>
      <w:r>
        <w:rPr/>
        <w:t xml:space="preserve"> переносы матчей запрещены. В случае сильного мороза команды по обоюдному согласию могут проводить матч в ЛДС. Оплата в равных долях.</w:t>
      </w:r>
    </w:p>
    <w:p>
      <w:pPr>
        <w:pStyle w:val="Style30"/>
        <w:rPr>
          <w:sz w:val="24"/>
          <w:szCs w:val="24"/>
          <w:lang w:val="ru-RU"/>
        </w:rPr>
      </w:pPr>
      <w:r>
        <w:rPr>
          <w:lang w:val="ru-RU"/>
        </w:rPr>
        <w:t>Д</w:t>
      </w:r>
      <w:r>
        <w:rPr/>
        <w:t>ля начала игр достаточно 7 человек и вратарь.</w:t>
      </w:r>
    </w:p>
    <w:p>
      <w:pPr>
        <w:pStyle w:val="Style30"/>
        <w:rPr/>
      </w:pPr>
      <w:r>
        <w:rPr/>
        <w:t xml:space="preserve">Команда(ы) устроившие массовую драку на площадке штрафуется в размере </w:t>
      </w:r>
      <w:r>
        <w:rPr>
          <w:lang w:val="ru-RU"/>
        </w:rPr>
        <w:t>2000</w:t>
      </w:r>
      <w:r>
        <w:rPr/>
        <w:t xml:space="preserve"> </w:t>
      </w:r>
      <w:r>
        <w:rPr>
          <w:lang w:val="ru-RU"/>
        </w:rPr>
        <w:t xml:space="preserve"> </w:t>
      </w:r>
      <w:r>
        <w:rPr/>
        <w:t>рублей. Определяющим фактором является:</w:t>
      </w:r>
    </w:p>
    <w:p>
      <w:pPr>
        <w:pStyle w:val="Style30"/>
        <w:rPr/>
      </w:pPr>
      <w:r>
        <w:rPr/>
        <w:t>а) участие в конфликте более 1 человека с каждой стороны.</w:t>
      </w:r>
    </w:p>
    <w:p>
      <w:pPr>
        <w:pStyle w:val="Style30"/>
        <w:rPr>
          <w:sz w:val="24"/>
          <w:szCs w:val="24"/>
          <w:lang w:val="ru-RU"/>
        </w:rPr>
      </w:pPr>
      <w:r>
        <w:rPr/>
        <w:t xml:space="preserve">б) при конфликте на льду, запасные игроки должны оставаться на скамейке </w:t>
      </w:r>
      <w:r>
        <w:rPr>
          <w:lang w:val="ru-RU"/>
        </w:rPr>
        <w:t xml:space="preserve">        </w:t>
      </w:r>
      <w:r>
        <w:rPr/>
        <w:t>запасных до полного истечения конфликта.</w:t>
      </w:r>
    </w:p>
    <w:p>
      <w:pPr>
        <w:pStyle w:val="Style30"/>
        <w:rPr>
          <w:sz w:val="24"/>
          <w:szCs w:val="24"/>
          <w:lang w:val="ru-RU"/>
        </w:rPr>
      </w:pPr>
      <w:r>
        <w:rPr/>
        <w:t xml:space="preserve">в) вратаря, направляющегося в сторону драки (они должны находиться в площади </w:t>
      </w:r>
      <w:r>
        <w:rPr>
          <w:lang w:val="ru-RU"/>
        </w:rPr>
        <w:t xml:space="preserve">  </w:t>
      </w:r>
      <w:r>
        <w:rPr/>
        <w:t>ворот, отъехать к противоположному борту, или к своей скамейке запасных)</w:t>
      </w:r>
    </w:p>
    <w:p>
      <w:pPr>
        <w:pStyle w:val="Style30"/>
        <w:rPr>
          <w:sz w:val="24"/>
          <w:szCs w:val="24"/>
          <w:lang w:val="ru-RU"/>
        </w:rPr>
      </w:pPr>
      <w:r>
        <w:rPr/>
        <w:t xml:space="preserve">Команде, не внесшей штраф до следующего матча, будет засчитано поражение, а </w:t>
      </w:r>
      <w:r>
        <w:rPr>
          <w:lang w:val="ru-RU"/>
        </w:rPr>
        <w:t xml:space="preserve"> </w:t>
      </w:r>
      <w:r>
        <w:rPr/>
        <w:t xml:space="preserve">все </w:t>
      </w:r>
      <w:r>
        <w:rPr>
          <w:lang w:val="ru-RU"/>
        </w:rPr>
        <w:t xml:space="preserve">    </w:t>
      </w:r>
      <w:r>
        <w:rPr/>
        <w:t>санкции действительны и переносятся на следующий сезон, другие турниры и игры.</w:t>
      </w:r>
    </w:p>
    <w:p>
      <w:pPr>
        <w:pStyle w:val="Style30"/>
        <w:rPr/>
      </w:pPr>
      <w:r>
        <w:rPr/>
        <w:t>Правом выбора цвета формы пользуются гости.</w:t>
      </w:r>
    </w:p>
    <w:p>
      <w:pPr>
        <w:pStyle w:val="Style30"/>
        <w:rPr>
          <w:sz w:val="24"/>
          <w:szCs w:val="24"/>
          <w:lang w:val="ru-RU"/>
        </w:rPr>
      </w:pPr>
      <w:r>
        <w:rPr/>
        <w:t>Отсчет времени ведется по секундомеру судьи времени игры, команда соперника имеет право делегировать своего представителя, находиться с судьей во время игры</w:t>
      </w:r>
      <w:r>
        <w:rPr>
          <w:lang w:val="ru-RU"/>
        </w:rPr>
        <w:t xml:space="preserve"> </w:t>
      </w:r>
      <w:r>
        <w:rPr/>
        <w:t>и открыто наблюдать за временем, не мешать ему в выполнении своих обязанностей.</w:t>
      </w:r>
    </w:p>
    <w:p>
      <w:pPr>
        <w:pStyle w:val="Style30"/>
        <w:rPr/>
      </w:pPr>
      <w:r>
        <w:rPr/>
        <w:t>В случае воздействия на судью в поле (толчки, удары, тычки, подножки) физически. Команда наказывается денежным штрафом в пользу арбитра 500 рублей помимо дисквалификации игрока</w:t>
      </w:r>
      <w:r>
        <w:rPr>
          <w:lang w:val="ru-RU"/>
        </w:rPr>
        <w:t>.</w:t>
      </w:r>
    </w:p>
    <w:p>
      <w:pPr>
        <w:pStyle w:val="Style30"/>
        <w:rPr>
          <w:sz w:val="24"/>
          <w:szCs w:val="24"/>
          <w:lang w:val="ru-RU"/>
        </w:rPr>
      </w:pPr>
      <w:r>
        <w:rPr/>
        <w:t>Во время матча, когда игрок получает травму и время игры затягивается или в других случаях (драка тайм - аут, разбитая лампочка и т.д.), судья в поле сообщает судье времени игры и командам о количестве добавленного времени.</w:t>
      </w:r>
    </w:p>
    <w:p>
      <w:pPr>
        <w:pStyle w:val="Style30"/>
        <w:rPr/>
      </w:pPr>
      <w:r>
        <w:rPr/>
        <w:t xml:space="preserve">По окончании второго периода команда – хозяин производит чистку льда, по просьбе команды гостей. </w:t>
      </w:r>
    </w:p>
    <w:p>
      <w:pPr>
        <w:pStyle w:val="Style30"/>
        <w:rPr/>
      </w:pPr>
      <w:r>
        <w:rPr/>
        <w:t>Освещение в местах проведения, должно быть исправно не менее 90% от предусмотренного конструкцией площадки.</w:t>
      </w:r>
    </w:p>
    <w:p>
      <w:pPr>
        <w:pStyle w:val="Style30"/>
        <w:rPr/>
      </w:pPr>
      <w:r>
        <w:rPr/>
        <w:t>За победу команде начисляется 2 очка, ничья 1 очко, поражение 0 очков.</w:t>
      </w:r>
      <w:r>
        <w:br w:type="page"/>
      </w:r>
    </w:p>
    <w:p>
      <w:pPr>
        <w:pStyle w:val="13"/>
        <w:keepNext w:val="true"/>
        <w:keepLines/>
        <w:shd w:val="clear" w:fill="auto"/>
        <w:spacing w:lineRule="exact" w:line="280" w:before="0" w:after="178"/>
        <w:ind w:left="5664" w:hanging="0"/>
        <w:rPr/>
      </w:pPr>
      <w:r>
        <w:rPr>
          <w:sz w:val="24"/>
          <w:szCs w:val="24"/>
        </w:rPr>
        <w:t>Приложение 1</w:t>
      </w:r>
    </w:p>
    <w:p>
      <w:pPr>
        <w:pStyle w:val="Normal"/>
        <w:keepNext w:val="true"/>
        <w:keepLines/>
        <w:spacing w:before="0" w:after="215"/>
        <w:rPr/>
      </w:pPr>
      <w:r>
        <w:rPr/>
        <w:t xml:space="preserve">Порядок определения наказаний и дисквалификации игроков после совершения ими дисциплинарных нарушений в соревнованиях </w:t>
      </w:r>
      <w:r>
        <w:rPr/>
        <w:t>чемпионата</w:t>
      </w:r>
      <w:r>
        <w:rPr/>
        <w:t xml:space="preserve"> города.</w:t>
      </w:r>
    </w:p>
    <w:p>
      <w:pPr>
        <w:pStyle w:val="23"/>
        <w:shd w:val="clear" w:fill="auto"/>
        <w:spacing w:lineRule="exact" w:line="274" w:before="0" w:after="180"/>
        <w:ind w:left="20" w:right="540" w:firstLine="520"/>
        <w:jc w:val="both"/>
        <w:rPr/>
      </w:pPr>
      <w:r>
        <w:rPr>
          <w:sz w:val="24"/>
          <w:szCs w:val="24"/>
        </w:rPr>
        <w:t xml:space="preserve">Соревнования </w:t>
      </w:r>
      <w:r>
        <w:rPr>
          <w:sz w:val="24"/>
          <w:szCs w:val="24"/>
        </w:rPr>
        <w:t>чемпионата</w:t>
      </w:r>
      <w:r>
        <w:rPr>
          <w:sz w:val="24"/>
          <w:szCs w:val="24"/>
        </w:rPr>
        <w:t xml:space="preserve"> города проводятся по правилам, принятым Международной Федерацией хоккея на льду (ИИХФ), согласно которым недисциплинированность игроков наказывается следующими штрафами:</w:t>
      </w:r>
    </w:p>
    <w:p>
      <w:pPr>
        <w:pStyle w:val="23"/>
        <w:numPr>
          <w:ilvl w:val="2"/>
          <w:numId w:val="3"/>
        </w:numPr>
        <w:shd w:val="clear" w:fill="auto"/>
        <w:tabs>
          <w:tab w:val="left" w:pos="286" w:leader="none"/>
          <w:tab w:val="left" w:pos="6378" w:leader="none"/>
        </w:tabs>
        <w:spacing w:lineRule="exact" w:line="274"/>
        <w:ind w:left="20" w:hanging="0"/>
        <w:rPr>
          <w:sz w:val="24"/>
          <w:szCs w:val="24"/>
        </w:rPr>
      </w:pPr>
      <w:r>
        <w:rPr>
          <w:sz w:val="24"/>
          <w:szCs w:val="24"/>
        </w:rPr>
        <w:t>Дисциплинарный штраф</w:t>
        <w:tab/>
        <w:t>10 мин.</w:t>
      </w:r>
    </w:p>
    <w:p>
      <w:pPr>
        <w:pStyle w:val="23"/>
        <w:numPr>
          <w:ilvl w:val="2"/>
          <w:numId w:val="3"/>
        </w:numPr>
        <w:shd w:val="clear" w:fill="auto"/>
        <w:tabs>
          <w:tab w:val="left" w:pos="308" w:leader="none"/>
          <w:tab w:val="left" w:pos="6399" w:leader="none"/>
        </w:tabs>
        <w:spacing w:lineRule="exact" w:line="274"/>
        <w:ind w:left="20" w:hanging="0"/>
        <w:rPr>
          <w:sz w:val="24"/>
          <w:szCs w:val="24"/>
        </w:rPr>
      </w:pPr>
      <w:r>
        <w:rPr>
          <w:sz w:val="24"/>
          <w:szCs w:val="24"/>
        </w:rPr>
        <w:t>Дисциплинарный до конца игры штраф</w:t>
        <w:tab/>
        <w:t>20 мин.</w:t>
      </w:r>
    </w:p>
    <w:p>
      <w:pPr>
        <w:pStyle w:val="23"/>
        <w:numPr>
          <w:ilvl w:val="2"/>
          <w:numId w:val="3"/>
        </w:numPr>
        <w:shd w:val="clear" w:fill="auto"/>
        <w:tabs>
          <w:tab w:val="left" w:pos="322" w:leader="none"/>
          <w:tab w:val="left" w:pos="6399" w:leader="none"/>
        </w:tabs>
        <w:spacing w:lineRule="exact" w:line="274"/>
        <w:ind w:left="20" w:hanging="0"/>
        <w:rPr>
          <w:sz w:val="24"/>
          <w:szCs w:val="24"/>
        </w:rPr>
      </w:pPr>
      <w:r>
        <w:rPr>
          <w:sz w:val="24"/>
          <w:szCs w:val="24"/>
        </w:rPr>
        <w:t>Большой дисциплинарный штраф</w:t>
        <w:tab/>
        <w:t>20 мин.</w:t>
      </w:r>
    </w:p>
    <w:p>
      <w:pPr>
        <w:pStyle w:val="23"/>
        <w:numPr>
          <w:ilvl w:val="2"/>
          <w:numId w:val="3"/>
        </w:numPr>
        <w:shd w:val="clear" w:fill="auto"/>
        <w:tabs>
          <w:tab w:val="left" w:pos="322" w:leader="none"/>
          <w:tab w:val="left" w:pos="6406" w:leader="none"/>
        </w:tabs>
        <w:spacing w:lineRule="exact" w:line="274" w:before="0" w:after="425"/>
        <w:ind w:left="20" w:hanging="0"/>
        <w:rPr/>
      </w:pPr>
      <w:r>
        <w:rPr/>
        <w:t>Матч-штраф</w:t>
        <w:tab/>
        <w:t>25 мин.</w:t>
      </w:r>
    </w:p>
    <w:tbl>
      <w:tblPr>
        <w:tblW w:w="9555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0"/>
        <w:gridCol w:w="4138"/>
        <w:gridCol w:w="14"/>
        <w:gridCol w:w="2126"/>
        <w:gridCol w:w="12"/>
        <w:gridCol w:w="2190"/>
      </w:tblGrid>
      <w:tr>
        <w:trPr>
          <w:trHeight w:val="566" w:hRule="atLeast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fill="FFFFFF" w:val="clear"/>
              <w:spacing w:before="36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fill="FFFFFF" w:val="clear"/>
              <w:spacing w:before="360" w:after="0"/>
              <w:ind w:left="20" w:hanging="0"/>
              <w:rPr/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b/>
                <w:sz w:val="24"/>
                <w:szCs w:val="24"/>
              </w:rPr>
              <w:t>Вид штрафа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71"/>
              <w:shd w:fill="FFFFFF" w:val="clear"/>
              <w:snapToGrid w:val="false"/>
              <w:spacing w:lineRule="auto" w:line="240"/>
              <w:rPr>
                <w:b/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</w:r>
          </w:p>
          <w:p>
            <w:pPr>
              <w:pStyle w:val="71"/>
              <w:shd w:fill="FFFFFF" w:val="clear"/>
              <w:spacing w:lineRule="auto" w:line="240"/>
              <w:ind w:left="358" w:hanging="180"/>
              <w:rPr/>
            </w:pPr>
            <w:r>
              <w:rPr>
                <w:rFonts w:eastAsia="Corbel"/>
                <w:b/>
                <w:sz w:val="24"/>
                <w:szCs w:val="24"/>
                <w:lang w:val="ru-RU" w:eastAsia="ru-RU"/>
              </w:rPr>
              <w:t xml:space="preserve">     </w:t>
            </w:r>
            <w:r>
              <w:rPr>
                <w:b/>
                <w:sz w:val="24"/>
                <w:szCs w:val="24"/>
                <w:lang w:val="ru-RU" w:eastAsia="ru-RU"/>
              </w:rPr>
              <w:t>Обязательная    дисквалификация (игрока</w:t>
            </w:r>
            <w:r>
              <w:rPr>
                <w:b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fill="FFFFFF" w:val="clear"/>
              <w:spacing w:lineRule="auto" w:line="240" w:before="360" w:after="0"/>
              <w:ind w:left="392" w:hanging="360"/>
              <w:rPr/>
            </w:pPr>
            <w:r>
              <w:rPr>
                <w:b/>
                <w:sz w:val="24"/>
                <w:szCs w:val="24"/>
                <w:lang w:val="ru-RU"/>
              </w:rPr>
              <w:t xml:space="preserve">     </w:t>
            </w:r>
            <w:r>
              <w:rPr>
                <w:b/>
                <w:sz w:val="24"/>
                <w:szCs w:val="24"/>
              </w:rPr>
              <w:t>Обязательная</w:t>
            </w: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денежная 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компенсация</w:t>
            </w:r>
          </w:p>
        </w:tc>
      </w:tr>
      <w:tr>
        <w:trPr>
          <w:trHeight w:val="547" w:hRule="atLeast"/>
        </w:trPr>
        <w:tc>
          <w:tcPr>
            <w:tcW w:w="9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ind w:left="86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1. Дисциплинарный до конца игры штраф налагается на игрока, который</w:t>
            </w:r>
          </w:p>
        </w:tc>
      </w:tr>
      <w:tr>
        <w:trPr>
          <w:trHeight w:val="2196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rPr/>
            </w:pPr>
            <w:r>
              <w:rPr>
                <w:b w:val="false"/>
                <w:sz w:val="24"/>
                <w:szCs w:val="24"/>
              </w:rPr>
              <w:t>1.</w:t>
            </w:r>
            <w:r>
              <w:rPr>
                <w:b w:val="false"/>
                <w:sz w:val="24"/>
                <w:szCs w:val="24"/>
                <w:lang w:val="ru-RU"/>
              </w:rPr>
              <w:t>1</w:t>
            </w:r>
            <w:r>
              <w:rPr/>
              <w:t>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exact" w:line="274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Наказывается большим штрафом 5 мин. за: толчок на борт; атаку сзади, толчок на борт клюшкой, удар локтем или коленом, излишнюю грубость, опасную игру высоко поднятой клюшкой, удар концом клюшки (Пр. 604,606, «В», 607, 609,612.615, 630.631)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napToGrid w:val="false"/>
              <w:spacing w:lineRule="auto" w:line="240"/>
              <w:ind w:left="600" w:hanging="0"/>
              <w:rPr>
                <w:b w:val="false"/>
                <w:b w:val="false"/>
                <w:sz w:val="24"/>
                <w:szCs w:val="24"/>
                <w:lang w:val="ru-RU"/>
              </w:rPr>
            </w:pPr>
            <w:r>
              <w:rPr>
                <w:b w:val="false"/>
                <w:sz w:val="24"/>
                <w:szCs w:val="24"/>
                <w:lang w:val="ru-RU"/>
              </w:rPr>
            </w:r>
          </w:p>
          <w:p>
            <w:pPr>
              <w:pStyle w:val="23"/>
              <w:shd w:val="clear" w:fill="auto"/>
              <w:spacing w:lineRule="auto" w:line="240"/>
              <w:ind w:left="600" w:hanging="0"/>
              <w:rPr>
                <w:b w:val="false"/>
                <w:b w:val="false"/>
                <w:sz w:val="24"/>
                <w:szCs w:val="24"/>
                <w:lang w:val="ru-RU"/>
              </w:rPr>
            </w:pPr>
            <w:r>
              <w:rPr>
                <w:b w:val="false"/>
                <w:sz w:val="24"/>
                <w:szCs w:val="24"/>
                <w:lang w:val="ru-RU"/>
              </w:rPr>
            </w:r>
          </w:p>
          <w:p>
            <w:pPr>
              <w:pStyle w:val="23"/>
              <w:shd w:val="clear" w:fill="auto"/>
              <w:spacing w:lineRule="auto" w:line="240"/>
              <w:ind w:left="600" w:hanging="0"/>
              <w:rPr/>
            </w:pPr>
            <w:r>
              <w:rPr>
                <w:b w:val="false"/>
                <w:sz w:val="24"/>
                <w:szCs w:val="24"/>
                <w:lang w:val="ru-RU"/>
              </w:rPr>
              <w:t>5</w:t>
            </w:r>
            <w:r>
              <w:rPr>
                <w:b w:val="false"/>
                <w:sz w:val="24"/>
                <w:szCs w:val="24"/>
              </w:rPr>
              <w:t>00</w:t>
            </w:r>
          </w:p>
        </w:tc>
      </w:tr>
      <w:tr>
        <w:trPr>
          <w:trHeight w:val="842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rPr/>
            </w:pPr>
            <w:r>
              <w:rPr>
                <w:b w:val="false"/>
                <w:sz w:val="24"/>
                <w:szCs w:val="24"/>
              </w:rPr>
              <w:t>1.</w:t>
            </w:r>
            <w:r>
              <w:rPr>
                <w:b w:val="false"/>
                <w:sz w:val="24"/>
                <w:szCs w:val="24"/>
                <w:lang w:val="ru-RU"/>
              </w:rPr>
              <w:t>2</w:t>
            </w:r>
            <w:r>
              <w:rPr>
                <w:b w:val="false"/>
                <w:sz w:val="24"/>
                <w:szCs w:val="24"/>
              </w:rPr>
              <w:t>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exact" w:line="274"/>
              <w:jc w:val="both"/>
              <w:rPr>
                <w:b w:val="false"/>
                <w:b w:val="false"/>
                <w:sz w:val="24"/>
                <w:szCs w:val="24"/>
                <w:lang w:val="ru-RU"/>
              </w:rPr>
            </w:pPr>
            <w:r>
              <w:rPr>
                <w:b w:val="false"/>
                <w:sz w:val="24"/>
                <w:szCs w:val="24"/>
              </w:rPr>
              <w:t xml:space="preserve">Наказан </w:t>
            </w:r>
            <w:r>
              <w:rPr>
                <w:b w:val="false"/>
                <w:sz w:val="24"/>
                <w:szCs w:val="24"/>
                <w:lang w:val="ru-RU"/>
              </w:rPr>
              <w:t>каждым</w:t>
            </w:r>
            <w:r>
              <w:rPr>
                <w:b w:val="false"/>
                <w:sz w:val="24"/>
                <w:szCs w:val="24"/>
              </w:rPr>
              <w:t xml:space="preserve"> дисциплинарным </w:t>
            </w:r>
          </w:p>
          <w:p>
            <w:pPr>
              <w:pStyle w:val="23"/>
              <w:shd w:val="clear" w:fill="auto"/>
              <w:spacing w:lineRule="exact" w:line="274"/>
              <w:jc w:val="both"/>
              <w:rPr>
                <w:b w:val="false"/>
                <w:b w:val="false"/>
                <w:sz w:val="24"/>
                <w:szCs w:val="24"/>
                <w:lang w:val="ru-RU"/>
              </w:rPr>
            </w:pPr>
            <w:r>
              <w:rPr>
                <w:b w:val="false"/>
                <w:sz w:val="24"/>
                <w:szCs w:val="24"/>
              </w:rPr>
              <w:t xml:space="preserve">+ </w:t>
            </w:r>
            <w:r>
              <w:rPr>
                <w:b w:val="false"/>
                <w:sz w:val="24"/>
                <w:szCs w:val="24"/>
                <w:lang w:val="ru-RU"/>
              </w:rPr>
              <w:t>1</w:t>
            </w:r>
            <w:r>
              <w:rPr>
                <w:b w:val="false"/>
                <w:sz w:val="24"/>
                <w:szCs w:val="24"/>
              </w:rPr>
              <w:t>0, штрафом (Пр. 404 а)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ind w:left="600" w:hanging="0"/>
              <w:rPr/>
            </w:pPr>
            <w:r>
              <w:rPr>
                <w:b w:val="false"/>
                <w:sz w:val="24"/>
                <w:szCs w:val="24"/>
              </w:rPr>
              <w:t>5</w:t>
            </w:r>
            <w:r>
              <w:rPr>
                <w:b w:val="false"/>
                <w:sz w:val="24"/>
                <w:szCs w:val="24"/>
                <w:lang w:val="ru-RU"/>
              </w:rPr>
              <w:t>0</w:t>
            </w:r>
            <w:r>
              <w:rPr>
                <w:b w:val="false"/>
                <w:sz w:val="24"/>
                <w:szCs w:val="24"/>
              </w:rPr>
              <w:t>0</w:t>
            </w:r>
          </w:p>
        </w:tc>
      </w:tr>
      <w:tr>
        <w:trPr>
          <w:trHeight w:val="857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rPr/>
            </w:pPr>
            <w:r>
              <w:rPr>
                <w:b w:val="false"/>
                <w:sz w:val="24"/>
                <w:szCs w:val="24"/>
              </w:rPr>
              <w:t>1.</w:t>
            </w:r>
            <w:r>
              <w:rPr>
                <w:b w:val="false"/>
                <w:sz w:val="24"/>
                <w:szCs w:val="24"/>
                <w:lang w:val="ru-RU"/>
              </w:rPr>
              <w:t>3</w:t>
            </w:r>
            <w:r>
              <w:rPr>
                <w:b w:val="false"/>
                <w:sz w:val="24"/>
                <w:szCs w:val="24"/>
              </w:rPr>
              <w:t>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exact" w:line="274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После получения дисциплинарного штрафа продолжается оспариваться решение главного судьи (Пр. 601 а)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ind w:left="600" w:hanging="0"/>
              <w:rPr/>
            </w:pPr>
            <w:r>
              <w:rPr>
                <w:b w:val="false"/>
                <w:sz w:val="24"/>
                <w:szCs w:val="24"/>
              </w:rPr>
              <w:t>5</w:t>
            </w:r>
            <w:r>
              <w:rPr>
                <w:b w:val="false"/>
                <w:sz w:val="24"/>
                <w:szCs w:val="24"/>
                <w:lang w:val="ru-RU"/>
              </w:rPr>
              <w:t>0</w:t>
            </w:r>
            <w:r>
              <w:rPr>
                <w:b w:val="false"/>
                <w:sz w:val="24"/>
                <w:szCs w:val="24"/>
              </w:rPr>
              <w:t>0</w:t>
            </w:r>
          </w:p>
        </w:tc>
      </w:tr>
      <w:tr>
        <w:trPr>
          <w:trHeight w:val="864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rPr/>
            </w:pPr>
            <w:r>
              <w:rPr>
                <w:b w:val="false"/>
                <w:sz w:val="24"/>
                <w:szCs w:val="24"/>
              </w:rPr>
              <w:t>1.</w:t>
            </w:r>
            <w:r>
              <w:rPr>
                <w:b w:val="false"/>
                <w:sz w:val="24"/>
                <w:szCs w:val="24"/>
                <w:lang w:val="ru-RU"/>
              </w:rPr>
              <w:t>4</w:t>
            </w:r>
            <w:r>
              <w:rPr>
                <w:b w:val="false"/>
                <w:sz w:val="24"/>
                <w:szCs w:val="24"/>
              </w:rPr>
              <w:t>.1.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exact" w:line="274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Вступает в любой физический контакт против любого судьи, обслуживающего игру (Пр. 601 </w:t>
            </w:r>
            <w:r>
              <w:rPr>
                <w:b w:val="false"/>
                <w:sz w:val="24"/>
                <w:szCs w:val="24"/>
                <w:lang w:val="en-US" w:eastAsia="en-US"/>
              </w:rPr>
              <w:t>dl</w:t>
            </w:r>
            <w:r>
              <w:rPr>
                <w:b w:val="false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ind w:left="60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1500</w:t>
            </w:r>
          </w:p>
        </w:tc>
      </w:tr>
      <w:tr>
        <w:trPr>
          <w:trHeight w:val="850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rPr>
                <w:b w:val="false"/>
                <w:b w:val="false"/>
                <w:sz w:val="24"/>
                <w:szCs w:val="24"/>
                <w:lang w:val="ru-RU"/>
              </w:rPr>
            </w:pPr>
            <w:r>
              <w:rPr>
                <w:b w:val="false"/>
                <w:sz w:val="24"/>
                <w:szCs w:val="24"/>
              </w:rPr>
              <w:t>1.</w:t>
            </w:r>
            <w:r>
              <w:rPr>
                <w:b w:val="false"/>
                <w:sz w:val="24"/>
                <w:szCs w:val="24"/>
                <w:lang w:val="ru-RU"/>
              </w:rPr>
              <w:t>4</w:t>
            </w:r>
            <w:r>
              <w:rPr>
                <w:b w:val="false"/>
                <w:sz w:val="24"/>
                <w:szCs w:val="24"/>
              </w:rPr>
              <w:t>.</w:t>
            </w:r>
            <w:r>
              <w:rPr>
                <w:b w:val="false"/>
                <w:sz w:val="24"/>
                <w:szCs w:val="24"/>
                <w:lang w:val="ru-RU"/>
              </w:rPr>
              <w:t>2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exact" w:line="274"/>
              <w:ind w:left="2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Бросает клюшку в пределах или за пределы коробки (Пр. 633 с, 601&lt;12)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ind w:left="600" w:hanging="0"/>
              <w:rPr/>
            </w:pPr>
            <w:r>
              <w:rPr>
                <w:b w:val="false"/>
                <w:sz w:val="24"/>
                <w:szCs w:val="24"/>
                <w:lang w:val="ru-RU"/>
              </w:rPr>
              <w:t>30</w:t>
            </w:r>
            <w:r>
              <w:rPr>
                <w:b w:val="false"/>
                <w:sz w:val="24"/>
                <w:szCs w:val="24"/>
              </w:rPr>
              <w:t>0</w:t>
            </w:r>
          </w:p>
        </w:tc>
      </w:tr>
      <w:tr>
        <w:trPr>
          <w:trHeight w:val="576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rPr/>
            </w:pPr>
            <w:r>
              <w:rPr>
                <w:b w:val="false"/>
                <w:sz w:val="24"/>
                <w:szCs w:val="24"/>
              </w:rPr>
              <w:t>1.</w:t>
            </w:r>
            <w:r>
              <w:rPr>
                <w:b w:val="false"/>
                <w:sz w:val="24"/>
                <w:szCs w:val="24"/>
                <w:lang w:val="ru-RU"/>
              </w:rPr>
              <w:t>5</w:t>
            </w:r>
            <w:r>
              <w:rPr>
                <w:b w:val="false"/>
                <w:sz w:val="24"/>
                <w:szCs w:val="24"/>
              </w:rPr>
              <w:t>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exact" w:line="274"/>
              <w:ind w:left="2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Участвует в драке вне пределов игровой поверхности (Пр. 612(0))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ind w:left="600" w:hanging="0"/>
              <w:rPr/>
            </w:pPr>
            <w:r>
              <w:rPr>
                <w:b w:val="false"/>
                <w:sz w:val="24"/>
                <w:szCs w:val="24"/>
              </w:rPr>
              <w:t>5</w:t>
            </w:r>
            <w:r>
              <w:rPr>
                <w:b w:val="false"/>
                <w:sz w:val="24"/>
                <w:szCs w:val="24"/>
                <w:lang w:val="ru-RU"/>
              </w:rPr>
              <w:t>0</w:t>
            </w:r>
            <w:r>
              <w:rPr>
                <w:b w:val="false"/>
                <w:sz w:val="24"/>
                <w:szCs w:val="24"/>
              </w:rPr>
              <w:t>0</w:t>
            </w:r>
          </w:p>
        </w:tc>
      </w:tr>
      <w:tr>
        <w:trPr>
          <w:trHeight w:val="576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rPr/>
            </w:pPr>
            <w:r>
              <w:rPr>
                <w:b w:val="false"/>
                <w:sz w:val="24"/>
                <w:szCs w:val="24"/>
              </w:rPr>
              <w:t>1.</w:t>
            </w:r>
            <w:r>
              <w:rPr>
                <w:b w:val="false"/>
                <w:sz w:val="24"/>
                <w:szCs w:val="24"/>
                <w:lang w:val="ru-RU"/>
              </w:rPr>
              <w:t>6</w:t>
            </w:r>
            <w:r>
              <w:rPr>
                <w:b w:val="false"/>
                <w:sz w:val="24"/>
                <w:szCs w:val="24"/>
              </w:rPr>
              <w:t>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exact" w:line="274"/>
              <w:ind w:left="2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11ервым вступает в уже идущий конфликт (Пр. 612 </w:t>
            </w:r>
            <w:r>
              <w:rPr>
                <w:b w:val="false"/>
                <w:sz w:val="24"/>
                <w:szCs w:val="24"/>
                <w:lang w:val="en-US" w:eastAsia="en-US"/>
              </w:rPr>
              <w:t>d</w:t>
            </w:r>
            <w:r>
              <w:rPr>
                <w:b w:val="false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ind w:left="600" w:hanging="0"/>
              <w:rPr>
                <w:b w:val="false"/>
                <w:b w:val="false"/>
                <w:sz w:val="24"/>
                <w:szCs w:val="24"/>
                <w:lang w:val="ru-RU"/>
              </w:rPr>
            </w:pPr>
            <w:r>
              <w:rPr>
                <w:b w:val="false"/>
                <w:sz w:val="24"/>
                <w:szCs w:val="24"/>
                <w:lang w:val="ru-RU"/>
              </w:rPr>
              <w:t>500</w:t>
            </w:r>
          </w:p>
        </w:tc>
      </w:tr>
      <w:tr>
        <w:trPr>
          <w:trHeight w:val="1145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rPr/>
            </w:pPr>
            <w:r>
              <w:rPr>
                <w:b w:val="false"/>
                <w:sz w:val="24"/>
                <w:szCs w:val="24"/>
              </w:rPr>
              <w:t>1.</w:t>
            </w:r>
            <w:r>
              <w:rPr>
                <w:b w:val="false"/>
                <w:sz w:val="24"/>
                <w:szCs w:val="24"/>
                <w:lang w:val="ru-RU"/>
              </w:rPr>
              <w:t>7</w:t>
            </w:r>
            <w:r>
              <w:rPr>
                <w:b w:val="false"/>
                <w:sz w:val="24"/>
                <w:szCs w:val="24"/>
              </w:rPr>
              <w:t>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exact" w:line="274"/>
              <w:ind w:left="20" w:hanging="0"/>
              <w:rPr/>
            </w:pPr>
            <w:r>
              <w:rPr>
                <w:b w:val="false"/>
                <w:sz w:val="24"/>
                <w:szCs w:val="24"/>
              </w:rPr>
              <w:t xml:space="preserve">Первым покидает скамейку запасных или штрафников во время конфликта и наказывается малым, большим или дисциплинарным штрафом (Пр. 623 </w:t>
            </w:r>
            <w:r>
              <w:rPr>
                <w:b w:val="false"/>
                <w:sz w:val="24"/>
                <w:szCs w:val="24"/>
                <w:lang w:val="en-US" w:eastAsia="en-US"/>
              </w:rPr>
              <w:t>d</w:t>
            </w:r>
            <w:r>
              <w:rPr>
                <w:b w:val="false"/>
                <w:sz w:val="24"/>
                <w:szCs w:val="24"/>
                <w:lang w:eastAsia="en-US"/>
              </w:rPr>
              <w:t xml:space="preserve">. </w:t>
            </w:r>
            <w:r>
              <w:rPr>
                <w:b w:val="false"/>
                <w:sz w:val="24"/>
                <w:szCs w:val="24"/>
              </w:rPr>
              <w:t>0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23"/>
              <w:shd w:val="clear" w:fill="auto"/>
              <w:spacing w:lineRule="auto" w:line="240"/>
              <w:ind w:left="60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500</w:t>
            </w:r>
          </w:p>
        </w:tc>
      </w:tr>
    </w:tbl>
    <w:p>
      <w:pPr>
        <w:pStyle w:val="Style22"/>
        <w:shd w:val="clear" w:fill="auto"/>
        <w:tabs>
          <w:tab w:val="left" w:pos="0" w:leader="none"/>
        </w:tabs>
        <w:spacing w:lineRule="exact" w:line="274" w:before="0" w:after="0"/>
        <w:ind w:right="2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tbl>
      <w:tblPr>
        <w:tblW w:w="9555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4153"/>
        <w:gridCol w:w="2126"/>
        <w:gridCol w:w="2201"/>
      </w:tblGrid>
      <w:tr>
        <w:trPr>
          <w:trHeight w:val="566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before="360" w:after="0"/>
              <w:ind w:lef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Нецензурно выражается на хоккейной площадке и вне 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71"/>
              <w:shd w:val="clear" w:fill="auto"/>
              <w:spacing w:lineRule="auto" w:line="240"/>
              <w:ind w:left="8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/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>
        <w:trPr>
          <w:trHeight w:val="283" w:hRule="atLeast"/>
        </w:trPr>
        <w:tc>
          <w:tcPr>
            <w:tcW w:w="9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20"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Дисциплинарный до конца игры штраф налагается на представителя команды</w:t>
            </w:r>
          </w:p>
        </w:tc>
      </w:tr>
      <w:tr>
        <w:trPr>
          <w:trHeight w:val="835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74" w:before="360" w:after="0"/>
              <w:ind w:lef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Виновного в недисциплинированном поведении (Пр. </w:t>
            </w:r>
            <w:r>
              <w:rPr>
                <w:sz w:val="24"/>
                <w:szCs w:val="24"/>
                <w:lang w:eastAsia="en-US"/>
              </w:rPr>
              <w:t>601</w:t>
            </w:r>
            <w:r>
              <w:rPr>
                <w:sz w:val="24"/>
                <w:szCs w:val="24"/>
                <w:lang w:val="en-US" w:eastAsia="en-US"/>
              </w:rPr>
              <w:t>h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620" w:hanging="0"/>
              <w:jc w:val="left"/>
              <w:rPr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571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74" w:before="360" w:after="0"/>
              <w:ind w:lef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Бросающего посторонние предметы на лед (Пр. 623 </w:t>
            </w:r>
            <w:r>
              <w:rPr>
                <w:sz w:val="24"/>
                <w:szCs w:val="24"/>
                <w:lang w:val="en-US" w:eastAsia="en-US"/>
              </w:rPr>
              <w:t>j</w:t>
            </w:r>
            <w:r>
              <w:rPr>
                <w:sz w:val="24"/>
                <w:szCs w:val="24"/>
                <w:lang w:val="ru-RU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71"/>
              <w:shd w:val="clear" w:fill="auto"/>
              <w:spacing w:lineRule="auto" w:line="240"/>
              <w:ind w:left="10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620" w:hanging="0"/>
              <w:jc w:val="left"/>
              <w:rPr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864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76" w:before="360" w:after="0"/>
              <w:ind w:lef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Выходящего на лед во время любого периода без разрешения главного судьи (Пр. 623 </w:t>
            </w:r>
            <w:r>
              <w:rPr>
                <w:sz w:val="24"/>
                <w:szCs w:val="24"/>
                <w:lang w:val="en-US" w:eastAsia="en-US"/>
              </w:rPr>
              <w:t>j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51"/>
              <w:shd w:val="clear" w:fill="auto"/>
              <w:spacing w:lineRule="auto" w:line="240"/>
              <w:ind w:left="10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>—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620" w:hanging="0"/>
              <w:jc w:val="left"/>
              <w:rPr/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>
        <w:trPr>
          <w:trHeight w:val="576" w:hRule="atLeast"/>
        </w:trPr>
        <w:tc>
          <w:tcPr>
            <w:tcW w:w="9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76" w:before="360" w:after="0"/>
              <w:ind w:left="20"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Большой дисциплинарный штраф налагается на игрока или представителя команды, который</w:t>
            </w:r>
          </w:p>
        </w:tc>
      </w:tr>
      <w:tr>
        <w:trPr>
          <w:trHeight w:val="1118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76" w:before="360" w:after="0"/>
              <w:ind w:lef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Своим поведением мешает, препятствует или затрудняет проведение матча (игрок) (Пр. 601 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420"/>
              <w:ind w:left="118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61"/>
              <w:shd w:val="clear" w:fill="auto"/>
              <w:spacing w:lineRule="auto" w:line="240"/>
              <w:ind w:left="20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>«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620" w:hanging="0"/>
              <w:jc w:val="left"/>
              <w:rPr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1387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74" w:before="36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Плюет в соперника, официального представителя другой команды или в официальных лиц, обслуживающих игру (игрок) (Пр. 603 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18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 xml:space="preserve">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</w:t>
            </w:r>
            <w:r>
              <w:rPr/>
              <w:t>600</w:t>
            </w:r>
          </w:p>
        </w:tc>
      </w:tr>
      <w:tr>
        <w:trPr>
          <w:trHeight w:val="581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74" w:before="360" w:after="0"/>
              <w:ind w:lef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 воздействует на зрителя (игрок) (Пр. 620 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18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/>
              <w:t xml:space="preserve">            </w:t>
            </w:r>
            <w:r>
              <w:rPr/>
              <w:t>500</w:t>
            </w:r>
          </w:p>
        </w:tc>
      </w:tr>
      <w:tr>
        <w:trPr>
          <w:trHeight w:val="581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76" w:before="360" w:after="0"/>
              <w:ind w:lef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Оскорбляет любое официальное лицо, обслуживающее игру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18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620" w:hanging="0"/>
              <w:jc w:val="left"/>
              <w:rPr/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850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81" w:before="360" w:after="0"/>
              <w:ind w:lef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Умышленно бросающего шайбу или любой другой предмет в любого судью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51"/>
              <w:shd w:val="clear" w:fill="auto"/>
              <w:spacing w:lineRule="auto" w:line="240"/>
              <w:ind w:left="10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>—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620" w:hanging="0"/>
              <w:jc w:val="left"/>
              <w:rPr/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>
        <w:trPr>
          <w:trHeight w:val="307" w:hRule="atLeast"/>
        </w:trPr>
        <w:tc>
          <w:tcPr>
            <w:tcW w:w="9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20"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Матч - штраф налагается на игрока, который</w:t>
            </w:r>
          </w:p>
        </w:tc>
      </w:tr>
      <w:tr>
        <w:trPr>
          <w:trHeight w:val="1406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76" w:before="360" w:after="0"/>
              <w:ind w:lef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Совершает действие, не разрешенные правилами, которые могут привести к травме соперника или в результате которых соперник получает травму (Пр. 603 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18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780" w:hanging="0"/>
              <w:jc w:val="left"/>
              <w:rPr/>
            </w:pPr>
            <w:r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562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74" w:before="360" w:after="0"/>
              <w:ind w:lef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Травмирует соперника в результате атаки сзади (Пр. 606 «В»)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18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780" w:hanging="0"/>
              <w:jc w:val="left"/>
              <w:rPr/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70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566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74" w:before="360" w:after="0"/>
              <w:ind w:lef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Умышленно бьет или пытается ударить соперника головой (Пр. 609 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18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780" w:hanging="0"/>
              <w:jc w:val="left"/>
              <w:rPr/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</w:tr>
    </w:tbl>
    <w:p>
      <w:pPr>
        <w:pStyle w:val="Style22"/>
        <w:shd w:val="clear" w:fill="auto"/>
        <w:tabs>
          <w:tab w:val="left" w:pos="0" w:leader="none"/>
        </w:tabs>
        <w:spacing w:lineRule="exact" w:line="274" w:before="0" w:after="0"/>
        <w:ind w:right="2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tbl>
      <w:tblPr>
        <w:tblW w:w="9555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4140"/>
        <w:gridCol w:w="2160"/>
        <w:gridCol w:w="2169"/>
      </w:tblGrid>
      <w:tr>
        <w:trPr>
          <w:trHeight w:val="566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before="360" w:after="0"/>
              <w:ind w:left="1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Начинает драку или продолжает начатый конфликт (Пр. 612 а, Ь)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1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/>
            </w:pPr>
            <w:r>
              <w:rPr>
                <w:sz w:val="24"/>
                <w:szCs w:val="24"/>
                <w:lang w:val="ru-RU"/>
              </w:rPr>
              <w:t xml:space="preserve">              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>
        <w:trPr>
          <w:trHeight w:val="557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before="360" w:after="0"/>
              <w:ind w:left="1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Бьет ногой или пытается ударить ногой соперника (Пр. 621)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1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/>
            </w:pPr>
            <w:r>
              <w:rPr>
                <w:sz w:val="24"/>
                <w:szCs w:val="24"/>
                <w:lang w:val="ru-RU"/>
              </w:rPr>
              <w:t xml:space="preserve">              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00</w:t>
            </w:r>
          </w:p>
        </w:tc>
      </w:tr>
      <w:tr>
        <w:trPr>
          <w:trHeight w:val="840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76" w:before="36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Травмирует соперника в результате колющего удара или удара концом клюшки (Пр. 631 </w:t>
            </w: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1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980" w:hanging="0"/>
              <w:jc w:val="left"/>
              <w:rPr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9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Дополнительные наказания</w:t>
            </w:r>
          </w:p>
        </w:tc>
      </w:tr>
      <w:tr>
        <w:trPr>
          <w:trHeight w:val="1949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74" w:before="360" w:after="0"/>
              <w:ind w:left="1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Игрок, наказанный каждым вторым или каждым последующим дисциплинарным (10 минут), дисциплинарным до конца игры, большим дисциплинарным штрафом или матч-штрафом в разных играх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      </w:t>
            </w:r>
            <w:r>
              <w:rPr/>
              <w:t>-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980" w:hanging="0"/>
              <w:jc w:val="left"/>
              <w:rPr/>
            </w:pPr>
            <w:r>
              <w:rPr>
                <w:sz w:val="24"/>
                <w:szCs w:val="24"/>
                <w:lang w:val="ru-RU"/>
              </w:rPr>
              <w:t>50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1581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74" w:before="360" w:after="0"/>
              <w:ind w:left="1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Игроки, самовольно покидающие хоккейную площадку и не участвующие в после матчевом приветствием команд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 xml:space="preserve">           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     </w:t>
            </w:r>
            <w:r>
              <w:rPr/>
              <w:t>-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81"/>
              <w:shd w:val="clear" w:fill="auto"/>
              <w:spacing w:lineRule="auto" w:line="240" w:before="60" w:after="0"/>
              <w:ind w:left="-163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3                </w:t>
            </w:r>
          </w:p>
          <w:p>
            <w:pPr>
              <w:pStyle w:val="81"/>
              <w:shd w:val="clear" w:fill="auto"/>
              <w:spacing w:lineRule="auto" w:line="240"/>
              <w:ind w:left="-163" w:firstLine="708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1"/>
              <w:shd w:val="clear" w:fill="auto"/>
              <w:spacing w:lineRule="auto" w:line="240"/>
              <w:ind w:left="-163" w:firstLine="708"/>
              <w:rPr>
                <w:sz w:val="24"/>
                <w:szCs w:val="24"/>
                <w:lang w:val="ru-RU" w:eastAsia="ru-RU"/>
              </w:rPr>
            </w:pPr>
            <w:r>
              <w:rPr>
                <w:rFonts w:eastAsia="Corbel"/>
                <w:sz w:val="24"/>
                <w:szCs w:val="24"/>
                <w:lang w:val="ru-RU" w:eastAsia="ru-RU"/>
              </w:rPr>
              <w:t xml:space="preserve">          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tbl>
      <w:tblPr>
        <w:tblW w:w="9555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4140"/>
        <w:gridCol w:w="2160"/>
        <w:gridCol w:w="2169"/>
      </w:tblGrid>
      <w:tr>
        <w:trPr>
          <w:trHeight w:val="888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60" w:hanging="0"/>
              <w:jc w:val="left"/>
              <w:rPr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exact" w:line="274" w:before="360" w:after="0"/>
              <w:ind w:left="12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Неявка на игру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</w:t>
            </w:r>
            <w:r>
              <w:rPr>
                <w:sz w:val="24"/>
                <w:szCs w:val="24"/>
                <w:lang w:val="ru-RU"/>
              </w:rPr>
              <w:t>1000</w:t>
            </w:r>
          </w:p>
        </w:tc>
      </w:tr>
      <w:tr>
        <w:trPr>
          <w:trHeight w:val="1759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160" w:hanging="0"/>
              <w:jc w:val="left"/>
              <w:rPr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before="360" w:after="0"/>
              <w:ind w:left="120" w:hanging="0"/>
              <w:jc w:val="left"/>
              <w:rPr/>
            </w:pPr>
            <w:r>
              <w:rPr>
                <w:sz w:val="24"/>
                <w:szCs w:val="24"/>
              </w:rPr>
              <w:t>Распитие спиртных напитков</w:t>
            </w:r>
            <w:r>
              <w:rPr>
                <w:sz w:val="24"/>
                <w:szCs w:val="24"/>
                <w:lang w:val="ru-RU"/>
              </w:rPr>
              <w:t xml:space="preserve"> в местах проведения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пьяный</w:t>
            </w:r>
            <w:r>
              <w:rPr>
                <w:sz w:val="24"/>
                <w:szCs w:val="24"/>
              </w:rPr>
              <w:t xml:space="preserve"> игрок, или пахнет спиртным от игрока, участвующего в матче.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2"/>
              <w:shd w:val="clear" w:fill="auto"/>
              <w:spacing w:lineRule="auto" w:line="240" w:before="360" w:after="0"/>
              <w:ind w:left="98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</w:tbl>
    <w:p>
      <w:pPr>
        <w:pStyle w:val="Style22"/>
        <w:shd w:val="clear" w:fill="auto"/>
        <w:tabs>
          <w:tab w:val="left" w:pos="0" w:leader="none"/>
        </w:tabs>
        <w:spacing w:lineRule="exact" w:line="274" w:before="0" w:after="0"/>
        <w:ind w:right="2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22"/>
        <w:shd w:val="clear" w:fill="auto"/>
        <w:tabs>
          <w:tab w:val="left" w:pos="0" w:leader="none"/>
        </w:tabs>
        <w:spacing w:lineRule="exact" w:line="274" w:before="0" w:after="0"/>
        <w:ind w:right="200" w:hanging="0"/>
        <w:rPr/>
      </w:pPr>
      <w:r>
        <w:rPr>
          <w:sz w:val="24"/>
          <w:szCs w:val="24"/>
          <w:lang w:val="ru-RU"/>
        </w:rPr>
        <w:t>На стадионах, где отсутствуют закрытые скамейки для запасных игроков, команда хозяин поля, предоставляет гостям не менее 2х скамеек длинной не менее 3 –х метров с настилами на них.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rbel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1">
      <w:start w:val="8"/>
      <w:numFmt w:val="decimal"/>
      <w:lvlText w:val="%2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/>
        <w:szCs w:val="28"/>
        <w:iCs w:val="false"/>
        <w:bCs/>
        <w:w w:val="100"/>
        <w:rFonts w:cs="Times New Roman"/>
        <w:color w:val="000000"/>
      </w:rPr>
    </w:lvl>
    <w:lvl w:ilvl="2">
      <w:start w:val="1"/>
      <w:numFmt w:val="decimal"/>
      <w:lvlText w:val="%3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%4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%5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%6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%7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%8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%9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3">
    <w:lvl w:ilvl="0">
      <w:start w:val="1"/>
      <w:numFmt w:val="decimal"/>
      <w:lvlText w:val="%1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szCs w:val="23"/>
        <w:iCs w:val="false"/>
        <w:bCs w:val="false"/>
        <w:w w:val="100"/>
        <w:rFonts w:cs="Times New Roman"/>
        <w:color w:val="000000"/>
        <w:lang w:val="ru-RU"/>
      </w:rPr>
    </w:lvl>
    <w:lvl w:ilvl="2">
      <w:start w:val="1"/>
      <w:numFmt w:val="decimal"/>
      <w:lvlText w:val="%3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szCs w:val="20"/>
        <w:iCs w:val="false"/>
        <w:bCs/>
        <w:w w:val="100"/>
        <w:rFonts w:cs="Times New Roman"/>
        <w:color w:val="000000"/>
      </w:rPr>
    </w:lvl>
    <w:lvl w:ilvl="3">
      <w:start w:val="1"/>
      <w:numFmt w:val="decimal"/>
      <w:lvlText w:val="%4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/>
        <w:szCs w:val="20"/>
        <w:iCs w:val="false"/>
        <w:bCs/>
        <w:w w:val="100"/>
        <w:rFonts w:cs="Times New Roman"/>
        <w:color w:val="000000"/>
      </w:rPr>
    </w:lvl>
    <w:lvl w:ilvl="4">
      <w:start w:val="1"/>
      <w:numFmt w:val="decimal"/>
      <w:lvlText w:val="%5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/>
        <w:szCs w:val="20"/>
        <w:iCs w:val="false"/>
        <w:bCs/>
        <w:w w:val="100"/>
        <w:rFonts w:cs="Times New Roman"/>
        <w:color w:val="000000"/>
      </w:rPr>
    </w:lvl>
    <w:lvl w:ilvl="5">
      <w:start w:val="1"/>
      <w:numFmt w:val="decimal"/>
      <w:lvlText w:val="%6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/>
        <w:szCs w:val="20"/>
        <w:iCs w:val="false"/>
        <w:bCs/>
        <w:w w:val="100"/>
        <w:rFonts w:cs="Times New Roman"/>
        <w:color w:val="000000"/>
      </w:rPr>
    </w:lvl>
    <w:lvl w:ilvl="6">
      <w:start w:val="1"/>
      <w:numFmt w:val="decimal"/>
      <w:lvlText w:val="%7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/>
        <w:szCs w:val="20"/>
        <w:iCs w:val="false"/>
        <w:bCs/>
        <w:w w:val="100"/>
        <w:rFonts w:cs="Times New Roman"/>
        <w:color w:val="000000"/>
      </w:rPr>
    </w:lvl>
    <w:lvl w:ilvl="7">
      <w:start w:val="1"/>
      <w:numFmt w:val="decimal"/>
      <w:lvlText w:val="%8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/>
        <w:szCs w:val="20"/>
        <w:iCs w:val="false"/>
        <w:bCs/>
        <w:w w:val="100"/>
        <w:rFonts w:cs="Times New Roman"/>
        <w:color w:val="000000"/>
      </w:rPr>
    </w:lvl>
    <w:lvl w:ilvl="8">
      <w:start w:val="1"/>
      <w:numFmt w:val="decimal"/>
      <w:lvlText w:val="%9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/>
        <w:szCs w:val="20"/>
        <w:iCs w:val="false"/>
        <w:bCs/>
        <w:w w:val="100"/>
        <w:rFonts w:cs="Times New Roman"/>
        <w:color w:val="000000"/>
      </w:rPr>
    </w:lvl>
  </w:abstractNum>
  <w:abstractNum w:abstractNumId="4">
    <w:lvl w:ilvl="0">
      <w:start w:val="4"/>
      <w:numFmt w:val="decimal"/>
      <w:lvlText w:val="%1."/>
      <w:lvlJc w:val="left"/>
      <w:pPr>
        <w:ind w:left="0" w:hanging="360"/>
      </w:pPr>
      <w:rPr>
        <w:sz w:val="28"/>
        <w:b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7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643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Lohit Devanagari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Style21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WW8Num1z1">
    <w:name w:val="WW8Num1z1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WW8Num2z1">
    <w:name w:val="WW8Num2z1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</w:rPr>
  </w:style>
  <w:style w:type="character" w:styleId="WW8Num3z0">
    <w:name w:val="WW8Num3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WW8Num3z1">
    <w:name w:val="WW8Num3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  <w:lang w:val="ru-RU"/>
    </w:rPr>
  </w:style>
  <w:style w:type="character" w:styleId="WW8Num3z2">
    <w:name w:val="WW8Num3z2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  <w:sz w:val="28"/>
      <w:lang w:val="ru-RU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Style13">
    <w:name w:val="Основной шрифт абзаца"/>
    <w:qFormat/>
    <w:rPr/>
  </w:style>
  <w:style w:type="character" w:styleId="Applestylespan">
    <w:name w:val="apple-style-span"/>
    <w:basedOn w:val="Style13"/>
    <w:qFormat/>
    <w:rPr/>
  </w:style>
  <w:style w:type="character" w:styleId="Appleconvertedspace">
    <w:name w:val="apple-converted-space"/>
    <w:basedOn w:val="Style13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11">
    <w:name w:val="Заголовок №1_"/>
    <w:qFormat/>
    <w:rPr>
      <w:sz w:val="41"/>
      <w:szCs w:val="41"/>
      <w:lang w:bidi="ar-SA"/>
    </w:rPr>
  </w:style>
  <w:style w:type="character" w:styleId="2">
    <w:name w:val="Заголовок №2_"/>
    <w:qFormat/>
    <w:rPr>
      <w:b/>
      <w:bCs/>
      <w:sz w:val="27"/>
      <w:szCs w:val="27"/>
      <w:lang w:bidi="ar-SA"/>
    </w:rPr>
  </w:style>
  <w:style w:type="character" w:styleId="21">
    <w:name w:val="Заголовок №2"/>
    <w:basedOn w:val="2"/>
    <w:qFormat/>
    <w:rPr/>
  </w:style>
  <w:style w:type="character" w:styleId="3">
    <w:name w:val="Заголовок №3_"/>
    <w:qFormat/>
    <w:rPr>
      <w:b/>
      <w:bCs/>
      <w:sz w:val="23"/>
      <w:szCs w:val="23"/>
      <w:lang w:bidi="ar-SA"/>
    </w:rPr>
  </w:style>
  <w:style w:type="character" w:styleId="Style15">
    <w:name w:val="Основной текст Знак"/>
    <w:qFormat/>
    <w:rPr>
      <w:sz w:val="23"/>
      <w:szCs w:val="23"/>
      <w:lang w:bidi="ar-SA"/>
    </w:rPr>
  </w:style>
  <w:style w:type="character" w:styleId="1pt">
    <w:name w:val="Основной текст + Интервал 1 pt"/>
    <w:qFormat/>
    <w:rPr>
      <w:rFonts w:ascii="Times New Roman" w:hAnsi="Times New Roman" w:cs="Times New Roman"/>
      <w:spacing w:val="30"/>
      <w:sz w:val="23"/>
      <w:szCs w:val="23"/>
      <w:lang w:bidi="ar-SA"/>
    </w:rPr>
  </w:style>
  <w:style w:type="character" w:styleId="6">
    <w:name w:val="Основной текст (6)_"/>
    <w:qFormat/>
    <w:rPr>
      <w:rFonts w:ascii="Corbel" w:hAnsi="Corbel" w:cs="Corbel"/>
      <w:sz w:val="17"/>
      <w:szCs w:val="17"/>
      <w:lang w:val="ru-RU" w:eastAsia="ru-RU" w:bidi="ar-SA"/>
    </w:rPr>
  </w:style>
  <w:style w:type="character" w:styleId="22">
    <w:name w:val="Основной текст (2)_"/>
    <w:qFormat/>
    <w:rPr>
      <w:b/>
      <w:bCs/>
      <w:lang w:bidi="ar-SA"/>
    </w:rPr>
  </w:style>
  <w:style w:type="character" w:styleId="7">
    <w:name w:val="Основной текст (7)_"/>
    <w:qFormat/>
    <w:rPr>
      <w:rFonts w:ascii="Corbel" w:hAnsi="Corbel" w:cs="Corbel"/>
      <w:sz w:val="8"/>
      <w:szCs w:val="8"/>
      <w:lang w:val="ru-RU" w:eastAsia="ru-RU" w:bidi="ar-SA"/>
    </w:rPr>
  </w:style>
  <w:style w:type="character" w:styleId="5">
    <w:name w:val="Основной текст (5)_"/>
    <w:qFormat/>
    <w:rPr>
      <w:rFonts w:ascii="Corbel" w:hAnsi="Corbel" w:cs="Corbel"/>
      <w:sz w:val="8"/>
      <w:szCs w:val="8"/>
      <w:lang w:val="ru-RU" w:eastAsia="ru-RU" w:bidi="ar-SA"/>
    </w:rPr>
  </w:style>
  <w:style w:type="character" w:styleId="8">
    <w:name w:val="Основной текст (8)_"/>
    <w:qFormat/>
    <w:rPr>
      <w:rFonts w:ascii="Corbel" w:hAnsi="Corbel" w:cs="Corbel"/>
      <w:sz w:val="17"/>
      <w:szCs w:val="17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6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7">
    <w:name w:val="Выделение"/>
    <w:qFormat/>
    <w:rPr>
      <w:i/>
      <w:iCs/>
    </w:rPr>
  </w:style>
  <w:style w:type="character" w:styleId="Bodytext2">
    <w:name w:val="Body text (2)_"/>
    <w:basedOn w:val="DefaultParagraphFont"/>
    <w:qFormat/>
    <w:rPr>
      <w:sz w:val="28"/>
      <w:szCs w:val="28"/>
      <w:highlight w:val="white"/>
    </w:rPr>
  </w:style>
  <w:style w:type="character" w:styleId="Bodytext3">
    <w:name w:val="Body text (3)_"/>
    <w:basedOn w:val="DefaultParagraphFont"/>
    <w:qFormat/>
    <w:rPr>
      <w:sz w:val="28"/>
      <w:szCs w:val="28"/>
      <w:highlight w:val="white"/>
    </w:rPr>
  </w:style>
  <w:style w:type="character" w:styleId="Style18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12">
    <w:name w:val="Основной текст Знак1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">
    <w:name w:val="ListLabel 2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3"/>
      <w:u w:val="none"/>
    </w:rPr>
  </w:style>
  <w:style w:type="character" w:styleId="ListLabel3">
    <w:name w:val="ListLabel 3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0"/>
      <w:u w:val="none"/>
    </w:rPr>
  </w:style>
  <w:style w:type="character" w:styleId="ListLabel4">
    <w:name w:val="ListLabel 4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5">
    <w:name w:val="ListLabel 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6">
    <w:name w:val="ListLabel 6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7">
    <w:name w:val="ListLabel 7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8">
    <w:name w:val="ListLabel 8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9">
    <w:name w:val="ListLabel 9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10">
    <w:name w:val="ListLabel 1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3"/>
      <w:u w:val="none"/>
    </w:rPr>
  </w:style>
  <w:style w:type="character" w:styleId="ListLabel11">
    <w:name w:val="ListLabel 11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ListLabel12">
    <w:name w:val="ListLabel 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">
    <w:name w:val="ListLabel 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4">
    <w:name w:val="ListLabel 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5">
    <w:name w:val="ListLabel 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6">
    <w:name w:val="ListLabel 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7">
    <w:name w:val="ListLabel 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8">
    <w:name w:val="ListLabel 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9">
    <w:name w:val="ListLabel 19"/>
    <w:qFormat/>
    <w:rPr>
      <w:rFonts w:ascii="Times New Roman" w:hAnsi="Times New Roman" w:cs="Times New Roman"/>
      <w:b/>
      <w:sz w:val="28"/>
      <w:szCs w:val="28"/>
    </w:rPr>
  </w:style>
  <w:style w:type="character" w:styleId="ListLabel20">
    <w:name w:val="ListLabel 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1">
    <w:name w:val="ListLabel 2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3"/>
      <w:u w:val="none"/>
    </w:rPr>
  </w:style>
  <w:style w:type="character" w:styleId="ListLabel22">
    <w:name w:val="ListLabel 22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0"/>
      <w:u w:val="none"/>
    </w:rPr>
  </w:style>
  <w:style w:type="character" w:styleId="ListLabel23">
    <w:name w:val="ListLabel 23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24">
    <w:name w:val="ListLabel 24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25">
    <w:name w:val="ListLabel 2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26">
    <w:name w:val="ListLabel 26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27">
    <w:name w:val="ListLabel 27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28">
    <w:name w:val="ListLabel 28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ListLabel29">
    <w:name w:val="ListLabel 2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3"/>
      <w:u w:val="none"/>
    </w:rPr>
  </w:style>
  <w:style w:type="character" w:styleId="ListLabel30">
    <w:name w:val="ListLabel 30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ListLabel31">
    <w:name w:val="ListLabel 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2">
    <w:name w:val="ListLabel 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3">
    <w:name w:val="ListLabel 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5">
    <w:name w:val="ListLabel 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6">
    <w:name w:val="ListLabel 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7">
    <w:name w:val="ListLabel 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8">
    <w:name w:val="ListLabel 38"/>
    <w:qFormat/>
    <w:rPr>
      <w:rFonts w:ascii="Times New Roman" w:hAnsi="Times New Roman" w:cs="Times New Roman"/>
      <w:b/>
      <w:sz w:val="28"/>
      <w:szCs w:val="28"/>
    </w:rPr>
  </w:style>
  <w:style w:type="character" w:styleId="Style19">
    <w:name w:val="Символ нумерации"/>
    <w:qFormat/>
    <w:rPr/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/>
  </w:style>
  <w:style w:type="character" w:styleId="ListLabel49">
    <w:name w:val="ListLabel 49"/>
    <w:qFormat/>
    <w:rPr/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/>
  </w:style>
  <w:style w:type="character" w:styleId="Style20">
    <w:name w:val="Маркеры списка"/>
    <w:qFormat/>
    <w:rPr>
      <w:rFonts w:ascii="OpenSymbol" w:hAnsi="OpenSymbol" w:eastAsia="OpenSymbol" w:cs="OpenSymbol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3"/>
      <w:u w:val="none"/>
      <w:vertAlign w:val="baseline"/>
    </w:rPr>
  </w:style>
  <w:style w:type="character" w:styleId="ListLabel61">
    <w:name w:val="ListLabel 61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</w:rPr>
  </w:style>
  <w:style w:type="character" w:styleId="ListLabel62">
    <w:name w:val="ListLabel 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3"/>
      <w:u w:val="none"/>
      <w:vertAlign w:val="baseline"/>
    </w:rPr>
  </w:style>
  <w:style w:type="character" w:styleId="ListLabel63">
    <w:name w:val="ListLabel 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ListLabel64">
    <w:name w:val="ListLabel 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ListLabel65">
    <w:name w:val="ListLabel 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ListLabel66">
    <w:name w:val="ListLabel 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ListLabel67">
    <w:name w:val="ListLabel 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ListLabel68">
    <w:name w:val="ListLabel 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ListLabel69">
    <w:name w:val="ListLabel 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ListLabel70">
    <w:name w:val="ListLabel 70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3"/>
      <w:u w:val="none"/>
      <w:vertAlign w:val="baseline"/>
      <w:lang w:val="ru-RU"/>
    </w:rPr>
  </w:style>
  <w:style w:type="character" w:styleId="ListLabel71">
    <w:name w:val="ListLabel 71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0"/>
      <w:u w:val="none"/>
      <w:vertAlign w:val="baseline"/>
    </w:rPr>
  </w:style>
  <w:style w:type="character" w:styleId="ListLabel72">
    <w:name w:val="ListLabel 72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</w:rPr>
  </w:style>
  <w:style w:type="character" w:styleId="ListLabel73">
    <w:name w:val="ListLabel 73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</w:rPr>
  </w:style>
  <w:style w:type="character" w:styleId="ListLabel74">
    <w:name w:val="ListLabel 74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</w:rPr>
  </w:style>
  <w:style w:type="character" w:styleId="ListLabel75">
    <w:name w:val="ListLabel 7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</w:rPr>
  </w:style>
  <w:style w:type="character" w:styleId="ListLabel76">
    <w:name w:val="ListLabel 76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</w:rPr>
  </w:style>
  <w:style w:type="character" w:styleId="ListLabel77">
    <w:name w:val="ListLabel 77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</w:rPr>
  </w:style>
  <w:style w:type="character" w:styleId="ListLabel78">
    <w:name w:val="ListLabel 78"/>
    <w:qFormat/>
    <w:rPr>
      <w:b/>
      <w:sz w:val="28"/>
      <w:lang w:val="ru-RU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/>
  </w:style>
  <w:style w:type="character" w:styleId="ListLabel89">
    <w:name w:val="ListLabel 89"/>
    <w:qFormat/>
    <w:rPr>
      <w:lang w:val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hd w:val="clear" w:fill="FFFFFF"/>
      <w:spacing w:lineRule="exact" w:line="271" w:before="360" w:after="0"/>
      <w:jc w:val="both"/>
    </w:pPr>
    <w:rPr>
      <w:sz w:val="23"/>
      <w:szCs w:val="23"/>
      <w:lang w:val="ru-RU" w:eastAsia="ru-RU"/>
    </w:rPr>
  </w:style>
  <w:style w:type="paragraph" w:styleId="Style23">
    <w:name w:val="List"/>
    <w:basedOn w:val="Style22"/>
    <w:pPr>
      <w:shd w:fill="FFFFFF" w:val="clear"/>
    </w:pPr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13">
    <w:name w:val="Заголовок №1"/>
    <w:basedOn w:val="Normal"/>
    <w:qFormat/>
    <w:pPr>
      <w:shd w:val="clear" w:fill="FFFFFF"/>
      <w:spacing w:lineRule="exact" w:line="319"/>
      <w:outlineLvl w:val="0"/>
    </w:pPr>
    <w:rPr>
      <w:sz w:val="41"/>
      <w:szCs w:val="41"/>
      <w:lang w:val="ru-RU" w:eastAsia="ru-RU"/>
    </w:rPr>
  </w:style>
  <w:style w:type="paragraph" w:styleId="211">
    <w:name w:val="Заголовок №21"/>
    <w:basedOn w:val="Normal"/>
    <w:qFormat/>
    <w:pPr>
      <w:shd w:val="clear" w:fill="FFFFFF"/>
      <w:spacing w:lineRule="exact" w:line="319"/>
      <w:jc w:val="both"/>
      <w:outlineLvl w:val="1"/>
    </w:pPr>
    <w:rPr>
      <w:b/>
      <w:bCs/>
      <w:sz w:val="27"/>
      <w:szCs w:val="27"/>
      <w:lang w:val="ru-RU" w:eastAsia="ru-RU"/>
    </w:rPr>
  </w:style>
  <w:style w:type="paragraph" w:styleId="31">
    <w:name w:val="Заголовок №3"/>
    <w:basedOn w:val="Normal"/>
    <w:qFormat/>
    <w:pPr>
      <w:shd w:val="clear" w:fill="FFFFFF"/>
      <w:spacing w:lineRule="atLeast" w:line="240" w:before="180" w:after="360"/>
      <w:jc w:val="both"/>
      <w:outlineLvl w:val="2"/>
    </w:pPr>
    <w:rPr>
      <w:b/>
      <w:bCs/>
      <w:sz w:val="23"/>
      <w:szCs w:val="23"/>
      <w:lang w:val="ru-RU" w:eastAsia="ru-RU"/>
    </w:rPr>
  </w:style>
  <w:style w:type="paragraph" w:styleId="Style26">
    <w:name w:val="Схема документа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61">
    <w:name w:val="Основной текст (6)"/>
    <w:basedOn w:val="Normal"/>
    <w:qFormat/>
    <w:pPr>
      <w:shd w:val="clear" w:fill="FFFFFF"/>
      <w:spacing w:lineRule="atLeast" w:line="240" w:before="420" w:after="0"/>
    </w:pPr>
    <w:rPr>
      <w:rFonts w:ascii="Corbel" w:hAnsi="Corbel" w:cs="Corbel"/>
      <w:sz w:val="17"/>
      <w:szCs w:val="17"/>
      <w:lang w:val="ru-RU" w:eastAsia="ru-RU"/>
    </w:rPr>
  </w:style>
  <w:style w:type="paragraph" w:styleId="23">
    <w:name w:val="Основной текст (2)"/>
    <w:basedOn w:val="Normal"/>
    <w:qFormat/>
    <w:pPr>
      <w:shd w:val="clear" w:fill="FFFFFF"/>
      <w:spacing w:lineRule="atLeast" w:line="240"/>
    </w:pPr>
    <w:rPr>
      <w:b/>
      <w:bCs/>
      <w:sz w:val="20"/>
      <w:szCs w:val="20"/>
      <w:lang w:val="ru-RU" w:eastAsia="ru-RU"/>
    </w:rPr>
  </w:style>
  <w:style w:type="paragraph" w:styleId="71">
    <w:name w:val="Основной текст (7)"/>
    <w:basedOn w:val="Normal"/>
    <w:qFormat/>
    <w:pPr>
      <w:shd w:val="clear" w:fill="FFFFFF"/>
      <w:spacing w:lineRule="atLeast" w:line="240"/>
    </w:pPr>
    <w:rPr>
      <w:rFonts w:ascii="Corbel" w:hAnsi="Corbel" w:cs="Corbel"/>
      <w:sz w:val="8"/>
      <w:szCs w:val="8"/>
      <w:lang w:val="ru-RU" w:eastAsia="ru-RU"/>
    </w:rPr>
  </w:style>
  <w:style w:type="paragraph" w:styleId="51">
    <w:name w:val="Основной текст (5)"/>
    <w:basedOn w:val="Normal"/>
    <w:qFormat/>
    <w:pPr>
      <w:shd w:val="clear" w:fill="FFFFFF"/>
      <w:spacing w:lineRule="atLeast" w:line="240"/>
    </w:pPr>
    <w:rPr>
      <w:rFonts w:ascii="Corbel" w:hAnsi="Corbel" w:cs="Corbel"/>
      <w:sz w:val="8"/>
      <w:szCs w:val="8"/>
      <w:lang w:val="ru-RU" w:eastAsia="ru-RU"/>
    </w:rPr>
  </w:style>
  <w:style w:type="paragraph" w:styleId="81">
    <w:name w:val="Основной текст (8)"/>
    <w:basedOn w:val="Normal"/>
    <w:qFormat/>
    <w:pPr>
      <w:shd w:val="clear" w:fill="FFFFFF"/>
      <w:spacing w:lineRule="atLeast" w:line="240" w:before="60" w:after="0"/>
    </w:pPr>
    <w:rPr>
      <w:rFonts w:ascii="Corbel" w:hAnsi="Corbel" w:cs="Corbel"/>
      <w:sz w:val="17"/>
      <w:szCs w:val="17"/>
      <w:lang w:val="ru-RU" w:eastAsia="ru-RU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14">
    <w:name w:val="Название1"/>
    <w:basedOn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odytext21">
    <w:name w:val="Body text (2)"/>
    <w:basedOn w:val="Normal"/>
    <w:qFormat/>
    <w:pPr>
      <w:widowControl w:val="false"/>
      <w:shd w:val="clear" w:fill="FFFFFF"/>
      <w:spacing w:lineRule="exact" w:line="320" w:before="180" w:after="0"/>
      <w:jc w:val="both"/>
    </w:pPr>
    <w:rPr>
      <w:rFonts w:ascii="Calibri" w:hAnsi="Calibri" w:eastAsia="Calibri" w:cs="Lohit Devanagari"/>
      <w:sz w:val="28"/>
      <w:szCs w:val="28"/>
      <w:lang w:eastAsia="en-US"/>
    </w:rPr>
  </w:style>
  <w:style w:type="paragraph" w:styleId="Bodytext31">
    <w:name w:val="Body text (3)"/>
    <w:basedOn w:val="Normal"/>
    <w:qFormat/>
    <w:pPr>
      <w:widowControl w:val="false"/>
      <w:shd w:val="clear" w:fill="FFFFFF"/>
      <w:spacing w:lineRule="exact" w:line="320" w:before="180" w:after="60"/>
    </w:pPr>
    <w:rPr>
      <w:rFonts w:ascii="Calibri" w:hAnsi="Calibri" w:eastAsia="Calibri" w:cs="Lohit Devanagari"/>
      <w:b/>
      <w:bCs/>
      <w:sz w:val="28"/>
      <w:szCs w:val="28"/>
      <w:lang w:eastAsia="en-US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Pj">
    <w:name w:val="pj"/>
    <w:basedOn w:val="Normal"/>
    <w:qFormat/>
    <w:pPr>
      <w:spacing w:before="280" w:after="28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9">
    <w:name w:val="Пункт"/>
    <w:basedOn w:val="Normal"/>
    <w:qFormat/>
    <w:pPr>
      <w:keepNext w:val="true"/>
      <w:pageBreakBefore/>
      <w:spacing w:before="0" w:after="567"/>
      <w:jc w:val="center"/>
    </w:pPr>
    <w:rPr>
      <w:b/>
      <w:sz w:val="30"/>
    </w:rPr>
  </w:style>
  <w:style w:type="paragraph" w:styleId="Style30">
    <w:name w:val="Обычный текст"/>
    <w:basedOn w:val="Normal"/>
    <w:qFormat/>
    <w:pPr>
      <w:widowControl/>
      <w:suppressAutoHyphens w:val="true"/>
      <w:spacing w:before="0" w:after="113"/>
      <w:ind w:left="0" w:right="0" w:firstLine="283"/>
      <w:jc w:val="both"/>
    </w:pPr>
    <w:rPr>
      <w:sz w:val="28"/>
    </w:rPr>
  </w:style>
  <w:style w:type="paragraph" w:styleId="Style31">
    <w:name w:val="Маркированный список"/>
    <w:basedOn w:val="Bodytext21"/>
    <w:qFormat/>
    <w:pPr>
      <w:widowControl/>
      <w:shd w:val="clear" w:fill="FFFFFF"/>
      <w:suppressAutoHyphens w:val="true"/>
      <w:spacing w:lineRule="auto" w:line="240" w:before="0" w:after="0"/>
    </w:pPr>
    <w:rPr/>
  </w:style>
  <w:style w:type="paragraph" w:styleId="Style32">
    <w:name w:val="Положение маркированный"/>
    <w:basedOn w:val="Style30"/>
    <w:qFormat/>
    <w:pPr>
      <w:widowControl/>
      <w:suppressAutoHyphens w:val="true"/>
      <w:spacing w:lineRule="auto" w:line="240" w:before="0" w:after="113"/>
      <w:contextualSpacing/>
    </w:pPr>
    <w:rPr/>
  </w:style>
  <w:style w:type="paragraph" w:styleId="Style33">
    <w:name w:val="Header"/>
    <w:basedOn w:val="Normal"/>
    <w:pPr>
      <w:suppressLineNumbers/>
      <w:tabs>
        <w:tab w:val="center" w:pos="4677" w:leader="none"/>
        <w:tab w:val="right" w:pos="9354" w:leader="none"/>
      </w:tabs>
    </w:pPr>
    <w:rPr/>
  </w:style>
  <w:style w:type="paragraph" w:styleId="Style34">
    <w:name w:val="Положение нумерованный"/>
    <w:basedOn w:val="Style30"/>
    <w:qFormat/>
    <w:pPr>
      <w:tabs>
        <w:tab w:val="left" w:pos="31748" w:leader="none"/>
      </w:tabs>
      <w:ind w:left="397" w:right="0" w:hanging="0"/>
    </w:pPr>
    <w:rPr/>
  </w:style>
  <w:style w:type="paragraph" w:styleId="Style35">
    <w:name w:val="Положение буквенно-нумерованный"/>
    <w:basedOn w:val="Style30"/>
    <w:qFormat/>
    <w:pPr/>
    <w:rPr/>
  </w:style>
  <w:style w:type="paragraph" w:styleId="Style36">
    <w:name w:val="Приложения заголовок"/>
    <w:basedOn w:val="Style29"/>
    <w:qFormat/>
    <w:pPr/>
    <w:rPr/>
  </w:style>
  <w:style w:type="paragraph" w:styleId="Style37">
    <w:name w:val="Обычный текст в таблице"/>
    <w:basedOn w:val="Style30"/>
    <w:qFormat/>
    <w:pPr>
      <w:spacing w:before="0" w:after="57"/>
      <w:ind w:left="57" w:right="57" w:firstLine="57"/>
      <w:contextualSpacing/>
    </w:pPr>
    <w:rPr/>
  </w:style>
  <w:style w:type="paragraph" w:styleId="Style38">
    <w:name w:val="Пункт плюс альбом"/>
    <w:basedOn w:val="Style29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15">
    <w:name w:val="Маркированный список 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ckey22.ru/" TargetMode="External"/><Relationship Id="rId3" Type="http://schemas.openxmlformats.org/officeDocument/2006/relationships/hyperlink" Target="mailto:andrewbille@gmail.com" TargetMode="External"/><Relationship Id="rId4" Type="http://schemas.openxmlformats.org/officeDocument/2006/relationships/hyperlink" Target="http://www.hockey22.ru/" TargetMode="External"/><Relationship Id="rId5" Type="http://schemas.openxmlformats.org/officeDocument/2006/relationships/hyperlink" Target="mailto:andrewbille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LibreOffice/6.0.7.3$Linux_X86_64 LibreOffice_project/00m0$Build-3</Application>
  <Pages>16</Pages>
  <Words>2652</Words>
  <Characters>16163</Characters>
  <CharactersWithSpaces>18799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2016-09-13T09:36:00Z</dcterms:created>
  <dc:creator>User</dc:creator>
  <dc:description/>
  <dc:language>ru-RU</dc:language>
  <cp:lastModifiedBy/>
  <dcterms:modified xsi:type="dcterms:W3CDTF">2019-09-17T17:36:21Z</dcterms:modified>
  <cp:revision>11</cp:revision>
  <dc:subject/>
  <dc:title>Главному судье соревнований</dc:title>
</cp:coreProperties>
</file>